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725B" w14:textId="574CA3C1" w:rsidR="00AD401D" w:rsidRPr="00264D5C" w:rsidRDefault="00AD401D" w:rsidP="00AD401D">
      <w:pPr>
        <w:rPr>
          <w:rFonts w:cs="Arial"/>
          <w:szCs w:val="22"/>
        </w:rPr>
      </w:pPr>
      <w:r w:rsidRPr="00264D5C">
        <w:rPr>
          <w:rFonts w:cs="Arial"/>
          <w:szCs w:val="22"/>
        </w:rPr>
        <w:t xml:space="preserve">The following should </w:t>
      </w:r>
      <w:proofErr w:type="gramStart"/>
      <w:r w:rsidRPr="00264D5C">
        <w:rPr>
          <w:rFonts w:cs="Arial"/>
          <w:szCs w:val="22"/>
        </w:rPr>
        <w:t>be considered</w:t>
      </w:r>
      <w:proofErr w:type="gramEnd"/>
      <w:r w:rsidRPr="00264D5C">
        <w:rPr>
          <w:rFonts w:cs="Arial"/>
          <w:szCs w:val="22"/>
        </w:rPr>
        <w:t xml:space="preserve"> before transferring real property, especially a personal residence, to a child or children or when adding the name of a child or children to title to real property:</w:t>
      </w:r>
    </w:p>
    <w:p w14:paraId="115EF5D0" w14:textId="77777777" w:rsidR="00AD401D" w:rsidRPr="00264D5C" w:rsidRDefault="00AD401D" w:rsidP="00AD401D">
      <w:pPr>
        <w:rPr>
          <w:rFonts w:cs="Arial"/>
          <w:b/>
          <w:szCs w:val="22"/>
        </w:rPr>
      </w:pPr>
    </w:p>
    <w:p w14:paraId="0308DD7F" w14:textId="73C2D7C8" w:rsidR="00AD401D" w:rsidRPr="00264D5C" w:rsidRDefault="00AD401D" w:rsidP="0023322A">
      <w:pPr>
        <w:pStyle w:val="ListParagraph"/>
        <w:numPr>
          <w:ilvl w:val="0"/>
          <w:numId w:val="1"/>
        </w:numPr>
        <w:ind w:left="360"/>
        <w:rPr>
          <w:rFonts w:cs="Arial"/>
          <w:szCs w:val="22"/>
        </w:rPr>
      </w:pPr>
      <w:r w:rsidRPr="00264D5C">
        <w:rPr>
          <w:rFonts w:cs="Arial"/>
          <w:b/>
          <w:szCs w:val="22"/>
        </w:rPr>
        <w:t xml:space="preserve">Ownership/Control: </w:t>
      </w:r>
      <w:r w:rsidRPr="00264D5C">
        <w:rPr>
          <w:rFonts w:cs="Arial"/>
          <w:szCs w:val="22"/>
        </w:rPr>
        <w:t xml:space="preserve">Transferring property or adding a child's name to </w:t>
      </w:r>
      <w:r w:rsidR="00DF7E0D" w:rsidRPr="00264D5C">
        <w:rPr>
          <w:rFonts w:cs="Arial"/>
          <w:szCs w:val="22"/>
        </w:rPr>
        <w:t xml:space="preserve">the </w:t>
      </w:r>
      <w:r w:rsidRPr="00264D5C">
        <w:rPr>
          <w:rFonts w:cs="Arial"/>
          <w:szCs w:val="22"/>
        </w:rPr>
        <w:t xml:space="preserve">title </w:t>
      </w:r>
      <w:r w:rsidR="00DF7E0D" w:rsidRPr="00264D5C">
        <w:rPr>
          <w:rFonts w:cs="Arial"/>
          <w:szCs w:val="22"/>
        </w:rPr>
        <w:t xml:space="preserve">creates </w:t>
      </w:r>
      <w:proofErr w:type="gramStart"/>
      <w:r w:rsidRPr="00264D5C">
        <w:rPr>
          <w:rFonts w:cs="Arial"/>
          <w:szCs w:val="22"/>
        </w:rPr>
        <w:t>additional</w:t>
      </w:r>
      <w:proofErr w:type="gramEnd"/>
      <w:r w:rsidRPr="00264D5C">
        <w:rPr>
          <w:rFonts w:cs="Arial"/>
          <w:szCs w:val="22"/>
        </w:rPr>
        <w:t xml:space="preserve"> owners. </w:t>
      </w:r>
      <w:r w:rsidRPr="00264D5C">
        <w:rPr>
          <w:rFonts w:cs="Arial"/>
          <w:color w:val="000000"/>
          <w:szCs w:val="22"/>
        </w:rPr>
        <w:t>As a result</w:t>
      </w:r>
      <w:r w:rsidR="00D44EAE" w:rsidRPr="00264D5C">
        <w:rPr>
          <w:rFonts w:cs="Arial"/>
          <w:color w:val="000000"/>
          <w:szCs w:val="22"/>
        </w:rPr>
        <w:t>,</w:t>
      </w:r>
      <w:r w:rsidRPr="00264D5C">
        <w:rPr>
          <w:rFonts w:cs="Arial"/>
          <w:color w:val="000000"/>
          <w:szCs w:val="22"/>
        </w:rPr>
        <w:t xml:space="preserve"> the</w:t>
      </w:r>
      <w:r w:rsidR="00544E76" w:rsidRPr="00264D5C">
        <w:rPr>
          <w:rFonts w:cs="Arial"/>
          <w:color w:val="000000"/>
          <w:szCs w:val="22"/>
        </w:rPr>
        <w:t xml:space="preserve"> </w:t>
      </w:r>
      <w:r w:rsidRPr="00264D5C">
        <w:rPr>
          <w:rFonts w:cs="Arial"/>
          <w:szCs w:val="22"/>
        </w:rPr>
        <w:t xml:space="preserve">original owner no longer has control over future sales, transfers, or borrowing on the property. All new owners MUST sign any new deed to transfer the </w:t>
      </w:r>
      <w:r w:rsidR="001C08AB" w:rsidRPr="00264D5C">
        <w:rPr>
          <w:rFonts w:cs="Arial"/>
          <w:szCs w:val="22"/>
        </w:rPr>
        <w:t>property.</w:t>
      </w:r>
      <w:r w:rsidRPr="00264D5C">
        <w:rPr>
          <w:rFonts w:cs="Arial"/>
          <w:szCs w:val="22"/>
        </w:rPr>
        <w:t xml:space="preserve"> The original owner </w:t>
      </w:r>
      <w:r w:rsidR="00544E76" w:rsidRPr="00264D5C">
        <w:rPr>
          <w:rFonts w:cs="Arial"/>
          <w:szCs w:val="22"/>
        </w:rPr>
        <w:t xml:space="preserve">cannot </w:t>
      </w:r>
      <w:r w:rsidRPr="00264D5C">
        <w:rPr>
          <w:rFonts w:cs="Arial"/>
          <w:szCs w:val="22"/>
        </w:rPr>
        <w:t xml:space="preserve">transfer, sell, or borrow </w:t>
      </w:r>
      <w:r w:rsidR="006F26D2" w:rsidRPr="00264D5C">
        <w:rPr>
          <w:rFonts w:cs="Arial"/>
          <w:szCs w:val="22"/>
        </w:rPr>
        <w:t xml:space="preserve">against </w:t>
      </w:r>
      <w:r w:rsidRPr="00264D5C">
        <w:rPr>
          <w:rFonts w:cs="Arial"/>
          <w:szCs w:val="22"/>
        </w:rPr>
        <w:t>the property with</w:t>
      </w:r>
      <w:r w:rsidR="00DB07E6" w:rsidRPr="00264D5C">
        <w:rPr>
          <w:rFonts w:cs="Arial"/>
          <w:szCs w:val="22"/>
        </w:rPr>
        <w:t>out the agreement and cooperation of all the owners</w:t>
      </w:r>
      <w:r w:rsidRPr="00264D5C">
        <w:rPr>
          <w:rFonts w:cs="Arial"/>
          <w:szCs w:val="22"/>
        </w:rPr>
        <w:t>.</w:t>
      </w:r>
    </w:p>
    <w:p w14:paraId="0625F5B5" w14:textId="77777777" w:rsidR="00AD401D" w:rsidRPr="00264D5C" w:rsidRDefault="00AD401D" w:rsidP="0023322A">
      <w:pPr>
        <w:rPr>
          <w:rFonts w:cs="Arial"/>
          <w:szCs w:val="22"/>
        </w:rPr>
      </w:pPr>
    </w:p>
    <w:p w14:paraId="794FC671" w14:textId="77777777" w:rsidR="00AD401D" w:rsidRPr="00264D5C" w:rsidRDefault="00AD401D" w:rsidP="0023322A">
      <w:pPr>
        <w:pStyle w:val="ListParagraph"/>
        <w:numPr>
          <w:ilvl w:val="0"/>
          <w:numId w:val="1"/>
        </w:numPr>
        <w:ind w:left="360"/>
        <w:rPr>
          <w:rFonts w:cs="Arial"/>
          <w:szCs w:val="22"/>
        </w:rPr>
      </w:pPr>
      <w:r w:rsidRPr="00264D5C">
        <w:rPr>
          <w:rFonts w:cs="Arial"/>
          <w:b/>
          <w:szCs w:val="22"/>
        </w:rPr>
        <w:t>Child Becoming Disabled:</w:t>
      </w:r>
      <w:r w:rsidRPr="00264D5C">
        <w:rPr>
          <w:rFonts w:cs="Arial"/>
          <w:szCs w:val="22"/>
        </w:rPr>
        <w:t xml:space="preserve"> If a child becomes mentally or physically disabled, and </w:t>
      </w:r>
      <w:r w:rsidR="00544E76" w:rsidRPr="00264D5C">
        <w:rPr>
          <w:rFonts w:cs="Arial"/>
          <w:szCs w:val="22"/>
        </w:rPr>
        <w:t xml:space="preserve">cannot </w:t>
      </w:r>
      <w:r w:rsidRPr="00264D5C">
        <w:rPr>
          <w:rFonts w:cs="Arial"/>
          <w:szCs w:val="22"/>
        </w:rPr>
        <w:t xml:space="preserve">sign documents pertaining to the real property, the original owner may not sell, transfer, or borrow on the property unless </w:t>
      </w:r>
      <w:r w:rsidR="004A3145" w:rsidRPr="00264D5C">
        <w:rPr>
          <w:rFonts w:cs="Arial"/>
          <w:szCs w:val="22"/>
        </w:rPr>
        <w:t xml:space="preserve">a conservator is appointed for </w:t>
      </w:r>
      <w:r w:rsidRPr="00264D5C">
        <w:rPr>
          <w:rFonts w:cs="Arial"/>
          <w:szCs w:val="22"/>
        </w:rPr>
        <w:t xml:space="preserve">the disabled child or </w:t>
      </w:r>
      <w:r w:rsidR="004A3145" w:rsidRPr="00264D5C">
        <w:rPr>
          <w:rFonts w:cs="Arial"/>
          <w:szCs w:val="22"/>
        </w:rPr>
        <w:t xml:space="preserve">the disabled child </w:t>
      </w:r>
      <w:r w:rsidRPr="00264D5C">
        <w:rPr>
          <w:rFonts w:cs="Arial"/>
          <w:szCs w:val="22"/>
        </w:rPr>
        <w:t xml:space="preserve">has given another </w:t>
      </w:r>
      <w:r w:rsidR="00211171" w:rsidRPr="00264D5C">
        <w:rPr>
          <w:rFonts w:cs="Arial"/>
          <w:szCs w:val="22"/>
        </w:rPr>
        <w:t xml:space="preserve">person </w:t>
      </w:r>
      <w:r w:rsidR="00211171" w:rsidRPr="00264D5C">
        <w:rPr>
          <w:rFonts w:cs="Arial"/>
          <w:color w:val="000000"/>
          <w:szCs w:val="22"/>
        </w:rPr>
        <w:t>legal</w:t>
      </w:r>
      <w:r w:rsidR="00544E76" w:rsidRPr="00264D5C">
        <w:rPr>
          <w:rFonts w:cs="Arial"/>
          <w:color w:val="000000"/>
          <w:szCs w:val="22"/>
        </w:rPr>
        <w:t xml:space="preserve"> </w:t>
      </w:r>
      <w:r w:rsidRPr="00264D5C">
        <w:rPr>
          <w:rFonts w:cs="Arial"/>
          <w:szCs w:val="22"/>
        </w:rPr>
        <w:t xml:space="preserve">authority </w:t>
      </w:r>
      <w:r w:rsidR="00211171" w:rsidRPr="00264D5C">
        <w:rPr>
          <w:rFonts w:cs="Arial"/>
          <w:szCs w:val="22"/>
        </w:rPr>
        <w:t xml:space="preserve">to act on his or her behalf (such as executing a </w:t>
      </w:r>
      <w:r w:rsidRPr="00264D5C">
        <w:rPr>
          <w:rFonts w:cs="Arial"/>
          <w:szCs w:val="22"/>
        </w:rPr>
        <w:t>power of a</w:t>
      </w:r>
      <w:r w:rsidR="004A3145" w:rsidRPr="00264D5C">
        <w:rPr>
          <w:rFonts w:cs="Arial"/>
          <w:szCs w:val="22"/>
        </w:rPr>
        <w:t>ttorney</w:t>
      </w:r>
      <w:r w:rsidR="00211171" w:rsidRPr="00264D5C">
        <w:rPr>
          <w:rFonts w:cs="Arial"/>
          <w:szCs w:val="22"/>
        </w:rPr>
        <w:t>)</w:t>
      </w:r>
      <w:r w:rsidR="004A3145" w:rsidRPr="00264D5C">
        <w:rPr>
          <w:rFonts w:cs="Arial"/>
          <w:szCs w:val="22"/>
        </w:rPr>
        <w:t xml:space="preserve">. This can create delays and </w:t>
      </w:r>
      <w:proofErr w:type="gramStart"/>
      <w:r w:rsidRPr="00264D5C">
        <w:rPr>
          <w:rFonts w:cs="Arial"/>
          <w:szCs w:val="22"/>
        </w:rPr>
        <w:t>additional</w:t>
      </w:r>
      <w:proofErr w:type="gramEnd"/>
      <w:r w:rsidRPr="00264D5C">
        <w:rPr>
          <w:rFonts w:cs="Arial"/>
          <w:szCs w:val="22"/>
        </w:rPr>
        <w:t xml:space="preserve"> </w:t>
      </w:r>
      <w:proofErr w:type="gramStart"/>
      <w:r w:rsidRPr="00264D5C">
        <w:rPr>
          <w:rFonts w:cs="Arial"/>
          <w:szCs w:val="22"/>
        </w:rPr>
        <w:t>expense</w:t>
      </w:r>
      <w:proofErr w:type="gramEnd"/>
      <w:r w:rsidR="009F6F93" w:rsidRPr="00264D5C">
        <w:rPr>
          <w:rFonts w:cs="Arial"/>
          <w:szCs w:val="22"/>
        </w:rPr>
        <w:t xml:space="preserve">, making </w:t>
      </w:r>
      <w:r w:rsidR="004A3145" w:rsidRPr="00264D5C">
        <w:rPr>
          <w:rFonts w:cs="Arial"/>
          <w:szCs w:val="22"/>
        </w:rPr>
        <w:t xml:space="preserve">it difficult </w:t>
      </w:r>
      <w:r w:rsidRPr="00264D5C">
        <w:rPr>
          <w:rFonts w:cs="Arial"/>
          <w:szCs w:val="22"/>
        </w:rPr>
        <w:t xml:space="preserve">to </w:t>
      </w:r>
      <w:proofErr w:type="gramStart"/>
      <w:r w:rsidRPr="00264D5C">
        <w:rPr>
          <w:rFonts w:cs="Arial"/>
          <w:szCs w:val="22"/>
        </w:rPr>
        <w:t>accomplish</w:t>
      </w:r>
      <w:proofErr w:type="gramEnd"/>
      <w:r w:rsidRPr="00264D5C">
        <w:rPr>
          <w:rFonts w:cs="Arial"/>
          <w:szCs w:val="22"/>
        </w:rPr>
        <w:t xml:space="preserve"> </w:t>
      </w:r>
      <w:r w:rsidR="004A3145" w:rsidRPr="00264D5C">
        <w:rPr>
          <w:rFonts w:cs="Arial"/>
          <w:szCs w:val="22"/>
        </w:rPr>
        <w:t xml:space="preserve">the desired result </w:t>
      </w:r>
      <w:r w:rsidRPr="00264D5C">
        <w:rPr>
          <w:rFonts w:cs="Arial"/>
          <w:szCs w:val="22"/>
        </w:rPr>
        <w:t xml:space="preserve">within </w:t>
      </w:r>
      <w:r w:rsidR="004A3145" w:rsidRPr="00264D5C">
        <w:rPr>
          <w:rFonts w:cs="Arial"/>
          <w:szCs w:val="22"/>
        </w:rPr>
        <w:t xml:space="preserve">the </w:t>
      </w:r>
      <w:r w:rsidR="00211171" w:rsidRPr="00264D5C">
        <w:rPr>
          <w:rFonts w:cs="Arial"/>
          <w:szCs w:val="22"/>
        </w:rPr>
        <w:t>original owner’s</w:t>
      </w:r>
      <w:r w:rsidR="004A3145" w:rsidRPr="00264D5C">
        <w:rPr>
          <w:rFonts w:cs="Arial"/>
          <w:szCs w:val="22"/>
        </w:rPr>
        <w:t xml:space="preserve"> </w:t>
      </w:r>
      <w:r w:rsidR="00176F14" w:rsidRPr="00264D5C">
        <w:rPr>
          <w:rFonts w:cs="Arial"/>
          <w:szCs w:val="22"/>
        </w:rPr>
        <w:t>preferred time</w:t>
      </w:r>
      <w:r w:rsidRPr="00264D5C">
        <w:rPr>
          <w:rFonts w:cs="Arial"/>
          <w:szCs w:val="22"/>
        </w:rPr>
        <w:t>frame.</w:t>
      </w:r>
    </w:p>
    <w:p w14:paraId="047CDBE6" w14:textId="77777777" w:rsidR="00AD401D" w:rsidRPr="00264D5C" w:rsidRDefault="00AD401D" w:rsidP="0023322A">
      <w:pPr>
        <w:rPr>
          <w:rFonts w:cs="Arial"/>
          <w:szCs w:val="22"/>
        </w:rPr>
      </w:pPr>
    </w:p>
    <w:p w14:paraId="450CBEAD" w14:textId="43666151" w:rsidR="00AD401D" w:rsidRPr="00264D5C" w:rsidRDefault="00AD401D" w:rsidP="0023322A">
      <w:pPr>
        <w:pStyle w:val="ListParagraph"/>
        <w:numPr>
          <w:ilvl w:val="0"/>
          <w:numId w:val="1"/>
        </w:numPr>
        <w:ind w:left="360"/>
        <w:rPr>
          <w:rFonts w:cs="Arial"/>
          <w:szCs w:val="22"/>
        </w:rPr>
      </w:pPr>
      <w:r w:rsidRPr="00264D5C">
        <w:rPr>
          <w:rFonts w:cs="Arial"/>
          <w:b/>
          <w:szCs w:val="22"/>
        </w:rPr>
        <w:t>Divorce of Child:</w:t>
      </w:r>
      <w:r w:rsidRPr="00264D5C">
        <w:rPr>
          <w:rFonts w:cs="Arial"/>
          <w:szCs w:val="22"/>
        </w:rPr>
        <w:t xml:space="preserve"> If a child obtains a divorce</w:t>
      </w:r>
      <w:r w:rsidR="001C08AB" w:rsidRPr="00264D5C">
        <w:rPr>
          <w:rFonts w:cs="Arial"/>
          <w:szCs w:val="22"/>
        </w:rPr>
        <w:t xml:space="preserve"> or legal separation</w:t>
      </w:r>
      <w:r w:rsidRPr="00264D5C">
        <w:rPr>
          <w:rFonts w:cs="Arial"/>
          <w:szCs w:val="22"/>
        </w:rPr>
        <w:t xml:space="preserve">, </w:t>
      </w:r>
      <w:r w:rsidR="001C08AB" w:rsidRPr="00264D5C">
        <w:rPr>
          <w:rFonts w:cs="Arial"/>
          <w:szCs w:val="22"/>
        </w:rPr>
        <w:t xml:space="preserve">the real property may </w:t>
      </w:r>
      <w:proofErr w:type="gramStart"/>
      <w:r w:rsidR="001C08AB" w:rsidRPr="00264D5C">
        <w:rPr>
          <w:rFonts w:cs="Arial"/>
          <w:szCs w:val="22"/>
        </w:rPr>
        <w:t>be considered</w:t>
      </w:r>
      <w:proofErr w:type="gramEnd"/>
      <w:r w:rsidR="001C08AB" w:rsidRPr="00264D5C">
        <w:rPr>
          <w:rFonts w:cs="Arial"/>
          <w:szCs w:val="22"/>
        </w:rPr>
        <w:t xml:space="preserve"> an asset in the divorce </w:t>
      </w:r>
      <w:r w:rsidR="006F26D2" w:rsidRPr="00264D5C">
        <w:rPr>
          <w:rFonts w:cs="Arial"/>
          <w:szCs w:val="22"/>
        </w:rPr>
        <w:t xml:space="preserve">or separation </w:t>
      </w:r>
      <w:r w:rsidR="001C08AB" w:rsidRPr="00264D5C">
        <w:rPr>
          <w:rFonts w:cs="Arial"/>
          <w:szCs w:val="22"/>
        </w:rPr>
        <w:t xml:space="preserve">case and </w:t>
      </w:r>
      <w:r w:rsidRPr="00264D5C">
        <w:rPr>
          <w:rFonts w:cs="Arial"/>
          <w:szCs w:val="22"/>
        </w:rPr>
        <w:t xml:space="preserve">subject to a property settlement in a divorce </w:t>
      </w:r>
      <w:r w:rsidR="006F26D2" w:rsidRPr="00264D5C">
        <w:rPr>
          <w:rFonts w:cs="Arial"/>
          <w:szCs w:val="22"/>
        </w:rPr>
        <w:t xml:space="preserve">or separation </w:t>
      </w:r>
      <w:proofErr w:type="gramStart"/>
      <w:r w:rsidRPr="00264D5C">
        <w:rPr>
          <w:rFonts w:cs="Arial"/>
          <w:szCs w:val="22"/>
        </w:rPr>
        <w:t>proceeding</w:t>
      </w:r>
      <w:proofErr w:type="gramEnd"/>
      <w:r w:rsidRPr="00264D5C">
        <w:rPr>
          <w:rFonts w:cs="Arial"/>
          <w:szCs w:val="22"/>
        </w:rPr>
        <w:t xml:space="preserve"> that is unfavorable to the original owner.</w:t>
      </w:r>
      <w:r w:rsidR="001C08AB" w:rsidRPr="00264D5C">
        <w:rPr>
          <w:rFonts w:cs="Arial"/>
          <w:szCs w:val="22"/>
        </w:rPr>
        <w:t xml:space="preserve"> The original owner also may have to </w:t>
      </w:r>
      <w:proofErr w:type="gramStart"/>
      <w:r w:rsidR="001C08AB" w:rsidRPr="00264D5C">
        <w:rPr>
          <w:rFonts w:cs="Arial"/>
          <w:szCs w:val="22"/>
        </w:rPr>
        <w:t>participate</w:t>
      </w:r>
      <w:proofErr w:type="gramEnd"/>
      <w:r w:rsidR="001C08AB" w:rsidRPr="00264D5C">
        <w:rPr>
          <w:rFonts w:cs="Arial"/>
          <w:szCs w:val="22"/>
        </w:rPr>
        <w:t xml:space="preserve"> in the divorce </w:t>
      </w:r>
      <w:r w:rsidR="006F26D2" w:rsidRPr="00264D5C">
        <w:rPr>
          <w:rFonts w:cs="Arial"/>
          <w:szCs w:val="22"/>
        </w:rPr>
        <w:t xml:space="preserve">or separation </w:t>
      </w:r>
      <w:r w:rsidR="001C08AB" w:rsidRPr="00264D5C">
        <w:rPr>
          <w:rFonts w:cs="Arial"/>
          <w:szCs w:val="22"/>
        </w:rPr>
        <w:t>case.</w:t>
      </w:r>
    </w:p>
    <w:p w14:paraId="14FBCE90" w14:textId="77777777" w:rsidR="00AD401D" w:rsidRPr="00264D5C" w:rsidRDefault="00AD401D" w:rsidP="0023322A">
      <w:pPr>
        <w:rPr>
          <w:rFonts w:cs="Arial"/>
          <w:szCs w:val="22"/>
        </w:rPr>
      </w:pPr>
    </w:p>
    <w:p w14:paraId="1B302A61" w14:textId="7EE896A4" w:rsidR="00AD401D" w:rsidRPr="00264D5C" w:rsidRDefault="00274643" w:rsidP="0023322A">
      <w:pPr>
        <w:pStyle w:val="ListParagraph"/>
        <w:numPr>
          <w:ilvl w:val="0"/>
          <w:numId w:val="1"/>
        </w:numPr>
        <w:ind w:left="360"/>
        <w:rPr>
          <w:rFonts w:cs="Arial"/>
          <w:szCs w:val="22"/>
        </w:rPr>
      </w:pPr>
      <w:r w:rsidRPr="00264D5C">
        <w:rPr>
          <w:rFonts w:cs="Arial"/>
          <w:b/>
          <w:szCs w:val="22"/>
        </w:rPr>
        <w:t>Bankruptcy:</w:t>
      </w:r>
      <w:r w:rsidRPr="00264D5C">
        <w:rPr>
          <w:rFonts w:cs="Arial"/>
          <w:szCs w:val="22"/>
        </w:rPr>
        <w:t xml:space="preserve"> If a child on the title for real property</w:t>
      </w:r>
      <w:r w:rsidR="00AD401D" w:rsidRPr="00264D5C">
        <w:rPr>
          <w:rFonts w:cs="Arial"/>
          <w:szCs w:val="22"/>
        </w:rPr>
        <w:t xml:space="preserve"> files for bankruptcy</w:t>
      </w:r>
      <w:r w:rsidR="00176F14" w:rsidRPr="00264D5C">
        <w:rPr>
          <w:rFonts w:cs="Arial"/>
          <w:szCs w:val="22"/>
        </w:rPr>
        <w:t>,</w:t>
      </w:r>
      <w:r w:rsidR="00AD401D" w:rsidRPr="00264D5C">
        <w:rPr>
          <w:rFonts w:cs="Arial"/>
          <w:szCs w:val="22"/>
        </w:rPr>
        <w:t xml:space="preserve"> then the real property, or </w:t>
      </w:r>
      <w:r w:rsidR="006F26D2" w:rsidRPr="00264D5C">
        <w:rPr>
          <w:rFonts w:cs="Arial"/>
          <w:szCs w:val="22"/>
        </w:rPr>
        <w:t xml:space="preserve">the child’s ownership </w:t>
      </w:r>
      <w:r w:rsidR="00AD401D" w:rsidRPr="00264D5C">
        <w:rPr>
          <w:rFonts w:cs="Arial"/>
          <w:szCs w:val="22"/>
        </w:rPr>
        <w:t xml:space="preserve">interest in it, will become an asset subject to the jurisdiction of the bankruptcy court. The original owner may </w:t>
      </w:r>
      <w:proofErr w:type="gramStart"/>
      <w:r w:rsidR="00AD401D" w:rsidRPr="00264D5C">
        <w:rPr>
          <w:rFonts w:cs="Arial"/>
          <w:szCs w:val="22"/>
        </w:rPr>
        <w:t>be forced</w:t>
      </w:r>
      <w:proofErr w:type="gramEnd"/>
      <w:r w:rsidR="00AD401D" w:rsidRPr="00264D5C">
        <w:rPr>
          <w:rFonts w:cs="Arial"/>
          <w:szCs w:val="22"/>
        </w:rPr>
        <w:t xml:space="preserve"> to </w:t>
      </w:r>
      <w:proofErr w:type="gramStart"/>
      <w:r w:rsidR="00AD401D" w:rsidRPr="00264D5C">
        <w:rPr>
          <w:rFonts w:cs="Arial"/>
          <w:szCs w:val="22"/>
        </w:rPr>
        <w:t>purchase</w:t>
      </w:r>
      <w:proofErr w:type="gramEnd"/>
      <w:r w:rsidR="00AD401D" w:rsidRPr="00264D5C">
        <w:rPr>
          <w:rFonts w:cs="Arial"/>
          <w:szCs w:val="22"/>
        </w:rPr>
        <w:t xml:space="preserve"> the child's interest from the bankruptcy court to prevent the home from </w:t>
      </w:r>
      <w:proofErr w:type="gramStart"/>
      <w:r w:rsidR="00AD401D" w:rsidRPr="00264D5C">
        <w:rPr>
          <w:rFonts w:cs="Arial"/>
          <w:szCs w:val="22"/>
        </w:rPr>
        <w:t>being sold</w:t>
      </w:r>
      <w:proofErr w:type="gramEnd"/>
      <w:r w:rsidR="00AD401D" w:rsidRPr="00264D5C">
        <w:rPr>
          <w:rFonts w:cs="Arial"/>
          <w:szCs w:val="22"/>
        </w:rPr>
        <w:t>.</w:t>
      </w:r>
    </w:p>
    <w:p w14:paraId="21D68A54" w14:textId="77777777" w:rsidR="00AD401D" w:rsidRPr="00264D5C" w:rsidRDefault="00AD401D" w:rsidP="0023322A">
      <w:pPr>
        <w:rPr>
          <w:rFonts w:cs="Arial"/>
          <w:szCs w:val="22"/>
        </w:rPr>
      </w:pPr>
    </w:p>
    <w:p w14:paraId="3E85901B" w14:textId="15B46D00" w:rsidR="00AD401D" w:rsidRPr="00264D5C" w:rsidRDefault="00AD401D" w:rsidP="0023322A">
      <w:pPr>
        <w:pStyle w:val="ListParagraph"/>
        <w:numPr>
          <w:ilvl w:val="0"/>
          <w:numId w:val="1"/>
        </w:numPr>
        <w:ind w:left="360"/>
        <w:rPr>
          <w:rFonts w:cs="Arial"/>
          <w:szCs w:val="22"/>
        </w:rPr>
      </w:pPr>
      <w:r w:rsidRPr="00264D5C">
        <w:rPr>
          <w:rFonts w:cs="Arial"/>
          <w:b/>
          <w:szCs w:val="22"/>
        </w:rPr>
        <w:t>Judgments</w:t>
      </w:r>
      <w:r w:rsidR="006F26D2" w:rsidRPr="00264D5C">
        <w:rPr>
          <w:rFonts w:cs="Arial"/>
          <w:b/>
          <w:szCs w:val="22"/>
        </w:rPr>
        <w:t>/Money Awards</w:t>
      </w:r>
      <w:r w:rsidRPr="00264D5C">
        <w:rPr>
          <w:rFonts w:cs="Arial"/>
          <w:b/>
          <w:szCs w:val="22"/>
        </w:rPr>
        <w:t>:</w:t>
      </w:r>
      <w:r w:rsidRPr="00264D5C">
        <w:rPr>
          <w:rFonts w:cs="Arial"/>
          <w:szCs w:val="22"/>
        </w:rPr>
        <w:t xml:space="preserve"> If a child has financial difficulties</w:t>
      </w:r>
      <w:r w:rsidR="00152A6A" w:rsidRPr="00264D5C">
        <w:rPr>
          <w:rFonts w:cs="Arial"/>
          <w:szCs w:val="22"/>
        </w:rPr>
        <w:t>,</w:t>
      </w:r>
      <w:r w:rsidRPr="00264D5C">
        <w:rPr>
          <w:rFonts w:cs="Arial"/>
          <w:szCs w:val="22"/>
        </w:rPr>
        <w:t xml:space="preserve"> and a </w:t>
      </w:r>
      <w:r w:rsidR="006F26D2" w:rsidRPr="00264D5C">
        <w:rPr>
          <w:rFonts w:cs="Arial"/>
          <w:szCs w:val="22"/>
        </w:rPr>
        <w:t xml:space="preserve">money award </w:t>
      </w:r>
      <w:proofErr w:type="gramStart"/>
      <w:r w:rsidRPr="00264D5C">
        <w:rPr>
          <w:rFonts w:cs="Arial"/>
          <w:szCs w:val="22"/>
        </w:rPr>
        <w:t>is entered</w:t>
      </w:r>
      <w:proofErr w:type="gramEnd"/>
      <w:r w:rsidRPr="00264D5C">
        <w:rPr>
          <w:rFonts w:cs="Arial"/>
          <w:szCs w:val="22"/>
        </w:rPr>
        <w:t xml:space="preserve"> against the child</w:t>
      </w:r>
      <w:r w:rsidR="00176F14" w:rsidRPr="00264D5C">
        <w:rPr>
          <w:rFonts w:cs="Arial"/>
          <w:szCs w:val="22"/>
        </w:rPr>
        <w:t>,</w:t>
      </w:r>
      <w:r w:rsidRPr="00264D5C">
        <w:rPr>
          <w:rFonts w:cs="Arial"/>
          <w:szCs w:val="22"/>
        </w:rPr>
        <w:t xml:space="preserve"> the </w:t>
      </w:r>
      <w:r w:rsidR="006F26D2" w:rsidRPr="00264D5C">
        <w:rPr>
          <w:rFonts w:cs="Arial"/>
          <w:szCs w:val="22"/>
        </w:rPr>
        <w:t xml:space="preserve">money award </w:t>
      </w:r>
      <w:r w:rsidRPr="00264D5C">
        <w:rPr>
          <w:rFonts w:cs="Arial"/>
          <w:szCs w:val="22"/>
        </w:rPr>
        <w:t xml:space="preserve">will become a </w:t>
      </w:r>
      <w:proofErr w:type="gramStart"/>
      <w:r w:rsidRPr="00264D5C">
        <w:rPr>
          <w:rFonts w:cs="Arial"/>
          <w:szCs w:val="22"/>
        </w:rPr>
        <w:t>lien</w:t>
      </w:r>
      <w:proofErr w:type="gramEnd"/>
      <w:r w:rsidRPr="00264D5C">
        <w:rPr>
          <w:rFonts w:cs="Arial"/>
          <w:szCs w:val="22"/>
        </w:rPr>
        <w:t xml:space="preserve"> on the real property. </w:t>
      </w:r>
      <w:r w:rsidR="00627B84" w:rsidRPr="00264D5C">
        <w:rPr>
          <w:rFonts w:cs="Arial"/>
          <w:szCs w:val="22"/>
        </w:rPr>
        <w:t>I</w:t>
      </w:r>
      <w:r w:rsidRPr="00264D5C">
        <w:rPr>
          <w:rFonts w:cs="Arial"/>
          <w:szCs w:val="22"/>
        </w:rPr>
        <w:t xml:space="preserve">f the property </w:t>
      </w:r>
      <w:proofErr w:type="gramStart"/>
      <w:r w:rsidRPr="00264D5C">
        <w:rPr>
          <w:rFonts w:cs="Arial"/>
          <w:szCs w:val="22"/>
        </w:rPr>
        <w:t>is sold</w:t>
      </w:r>
      <w:proofErr w:type="gramEnd"/>
      <w:r w:rsidRPr="00264D5C">
        <w:rPr>
          <w:rFonts w:cs="Arial"/>
          <w:szCs w:val="22"/>
        </w:rPr>
        <w:t xml:space="preserve">, or if a loan </w:t>
      </w:r>
      <w:proofErr w:type="gramStart"/>
      <w:r w:rsidRPr="00264D5C">
        <w:rPr>
          <w:rFonts w:cs="Arial"/>
          <w:szCs w:val="22"/>
        </w:rPr>
        <w:t>is needed</w:t>
      </w:r>
      <w:proofErr w:type="gramEnd"/>
      <w:r w:rsidRPr="00264D5C">
        <w:rPr>
          <w:rFonts w:cs="Arial"/>
          <w:szCs w:val="22"/>
        </w:rPr>
        <w:t xml:space="preserve">, </w:t>
      </w:r>
      <w:r w:rsidR="00890FA2" w:rsidRPr="00264D5C">
        <w:rPr>
          <w:rFonts w:cs="Arial"/>
          <w:szCs w:val="22"/>
        </w:rPr>
        <w:t xml:space="preserve">the </w:t>
      </w:r>
      <w:r w:rsidR="006F26D2" w:rsidRPr="00264D5C">
        <w:rPr>
          <w:rFonts w:cs="Arial"/>
          <w:szCs w:val="22"/>
        </w:rPr>
        <w:t xml:space="preserve">money award </w:t>
      </w:r>
      <w:r w:rsidRPr="00264D5C">
        <w:rPr>
          <w:rFonts w:cs="Arial"/>
          <w:szCs w:val="22"/>
        </w:rPr>
        <w:t xml:space="preserve">may </w:t>
      </w:r>
      <w:r w:rsidRPr="00264D5C">
        <w:rPr>
          <w:rFonts w:cs="Arial"/>
          <w:color w:val="000000"/>
          <w:szCs w:val="22"/>
        </w:rPr>
        <w:t>need</w:t>
      </w:r>
      <w:r w:rsidR="00544E76" w:rsidRPr="00264D5C">
        <w:rPr>
          <w:rFonts w:cs="Arial"/>
          <w:color w:val="000000"/>
          <w:szCs w:val="22"/>
        </w:rPr>
        <w:t xml:space="preserve"> </w:t>
      </w:r>
      <w:r w:rsidRPr="00264D5C">
        <w:rPr>
          <w:rFonts w:cs="Arial"/>
          <w:szCs w:val="22"/>
        </w:rPr>
        <w:t xml:space="preserve">to </w:t>
      </w:r>
      <w:proofErr w:type="gramStart"/>
      <w:r w:rsidRPr="00264D5C">
        <w:rPr>
          <w:rFonts w:cs="Arial"/>
          <w:szCs w:val="22"/>
        </w:rPr>
        <w:t>be paid</w:t>
      </w:r>
      <w:proofErr w:type="gramEnd"/>
      <w:r w:rsidR="001C08AB" w:rsidRPr="00264D5C">
        <w:rPr>
          <w:rFonts w:cs="Arial"/>
          <w:szCs w:val="22"/>
        </w:rPr>
        <w:t xml:space="preserve"> out of the child’s percentage share of the house</w:t>
      </w:r>
      <w:r w:rsidRPr="00264D5C">
        <w:rPr>
          <w:rFonts w:cs="Arial"/>
          <w:szCs w:val="22"/>
        </w:rPr>
        <w:t>. This circumstance may create a delay or prevent a future sale or loan.</w:t>
      </w:r>
      <w:r w:rsidR="001C08AB" w:rsidRPr="00264D5C">
        <w:rPr>
          <w:rFonts w:cs="Arial"/>
          <w:szCs w:val="22"/>
        </w:rPr>
        <w:t xml:space="preserve"> Unpaid child support or spousal support owed by the child also would become a </w:t>
      </w:r>
      <w:proofErr w:type="gramStart"/>
      <w:r w:rsidR="001C08AB" w:rsidRPr="00264D5C">
        <w:rPr>
          <w:rFonts w:cs="Arial"/>
          <w:szCs w:val="22"/>
        </w:rPr>
        <w:t>lien</w:t>
      </w:r>
      <w:proofErr w:type="gramEnd"/>
      <w:r w:rsidR="001C08AB" w:rsidRPr="00264D5C">
        <w:rPr>
          <w:rFonts w:cs="Arial"/>
          <w:szCs w:val="22"/>
        </w:rPr>
        <w:t xml:space="preserve"> against the real property.</w:t>
      </w:r>
    </w:p>
    <w:p w14:paraId="24F6429D" w14:textId="77777777" w:rsidR="00AD401D" w:rsidRPr="00264D5C" w:rsidRDefault="00AD401D" w:rsidP="0023322A">
      <w:pPr>
        <w:rPr>
          <w:rFonts w:cs="Arial"/>
          <w:szCs w:val="22"/>
        </w:rPr>
      </w:pPr>
    </w:p>
    <w:p w14:paraId="16663C9B" w14:textId="77777777" w:rsidR="00AD401D" w:rsidRPr="00264D5C" w:rsidRDefault="00AD401D" w:rsidP="0023322A">
      <w:pPr>
        <w:pStyle w:val="ListParagraph"/>
        <w:numPr>
          <w:ilvl w:val="0"/>
          <w:numId w:val="1"/>
        </w:numPr>
        <w:ind w:left="360"/>
        <w:rPr>
          <w:rFonts w:cs="Arial"/>
          <w:szCs w:val="22"/>
        </w:rPr>
      </w:pPr>
      <w:r w:rsidRPr="00264D5C">
        <w:rPr>
          <w:rFonts w:cs="Arial"/>
          <w:b/>
          <w:szCs w:val="22"/>
        </w:rPr>
        <w:t>Tax Liens:</w:t>
      </w:r>
      <w:r w:rsidRPr="00264D5C">
        <w:rPr>
          <w:rFonts w:cs="Arial"/>
          <w:szCs w:val="22"/>
        </w:rPr>
        <w:t xml:space="preserve"> If a child has a state and/or federal tax lien, or other government agency lien, those liens may attach to the real property. As a result</w:t>
      </w:r>
      <w:r w:rsidR="001C08AB" w:rsidRPr="00264D5C">
        <w:rPr>
          <w:rFonts w:cs="Arial"/>
          <w:szCs w:val="22"/>
        </w:rPr>
        <w:t>,</w:t>
      </w:r>
      <w:r w:rsidRPr="00264D5C">
        <w:rPr>
          <w:rFonts w:cs="Arial"/>
          <w:szCs w:val="22"/>
        </w:rPr>
        <w:t xml:space="preserve"> those tax </w:t>
      </w:r>
      <w:proofErr w:type="gramStart"/>
      <w:r w:rsidRPr="00264D5C">
        <w:rPr>
          <w:rFonts w:cs="Arial"/>
          <w:szCs w:val="22"/>
        </w:rPr>
        <w:t>liens</w:t>
      </w:r>
      <w:proofErr w:type="gramEnd"/>
      <w:r w:rsidRPr="00264D5C">
        <w:rPr>
          <w:rFonts w:cs="Arial"/>
          <w:szCs w:val="22"/>
        </w:rPr>
        <w:t xml:space="preserve"> would </w:t>
      </w:r>
      <w:r w:rsidRPr="00264D5C">
        <w:rPr>
          <w:rFonts w:cs="Arial"/>
          <w:color w:val="000000"/>
          <w:szCs w:val="22"/>
        </w:rPr>
        <w:t>need</w:t>
      </w:r>
      <w:r w:rsidR="00544E76" w:rsidRPr="00264D5C">
        <w:rPr>
          <w:rFonts w:cs="Arial"/>
          <w:color w:val="000000"/>
          <w:szCs w:val="22"/>
        </w:rPr>
        <w:t xml:space="preserve"> </w:t>
      </w:r>
      <w:r w:rsidRPr="00264D5C">
        <w:rPr>
          <w:rFonts w:cs="Arial"/>
          <w:szCs w:val="22"/>
        </w:rPr>
        <w:t xml:space="preserve">to </w:t>
      </w:r>
      <w:proofErr w:type="gramStart"/>
      <w:r w:rsidRPr="00264D5C">
        <w:rPr>
          <w:rFonts w:cs="Arial"/>
          <w:szCs w:val="22"/>
        </w:rPr>
        <w:t>be paid</w:t>
      </w:r>
      <w:proofErr w:type="gramEnd"/>
      <w:r w:rsidRPr="00264D5C">
        <w:rPr>
          <w:rFonts w:cs="Arial"/>
          <w:szCs w:val="22"/>
        </w:rPr>
        <w:t xml:space="preserve"> upon a sale or transfer of the real property or </w:t>
      </w:r>
      <w:r w:rsidR="00890FA2" w:rsidRPr="00264D5C">
        <w:rPr>
          <w:rFonts w:cs="Arial"/>
          <w:szCs w:val="22"/>
        </w:rPr>
        <w:t>if a</w:t>
      </w:r>
      <w:r w:rsidRPr="00264D5C">
        <w:rPr>
          <w:rFonts w:cs="Arial"/>
          <w:szCs w:val="22"/>
        </w:rPr>
        <w:t xml:space="preserve"> loan is </w:t>
      </w:r>
      <w:proofErr w:type="gramStart"/>
      <w:r w:rsidR="00C8117C" w:rsidRPr="00264D5C">
        <w:rPr>
          <w:rFonts w:cs="Arial"/>
          <w:szCs w:val="22"/>
        </w:rPr>
        <w:t>sought</w:t>
      </w:r>
      <w:proofErr w:type="gramEnd"/>
      <w:r w:rsidRPr="00264D5C">
        <w:rPr>
          <w:rFonts w:cs="Arial"/>
          <w:szCs w:val="22"/>
        </w:rPr>
        <w:t xml:space="preserve">. </w:t>
      </w:r>
      <w:r w:rsidR="00C8117C" w:rsidRPr="00264D5C">
        <w:rPr>
          <w:rFonts w:cs="Arial"/>
          <w:szCs w:val="22"/>
        </w:rPr>
        <w:t>This can</w:t>
      </w:r>
      <w:r w:rsidRPr="00264D5C">
        <w:rPr>
          <w:rFonts w:cs="Arial"/>
          <w:szCs w:val="22"/>
        </w:rPr>
        <w:t xml:space="preserve"> delay or prevent the sale or </w:t>
      </w:r>
      <w:r w:rsidR="00C8117C" w:rsidRPr="00264D5C">
        <w:rPr>
          <w:rFonts w:cs="Arial"/>
          <w:szCs w:val="22"/>
        </w:rPr>
        <w:t>loan</w:t>
      </w:r>
      <w:r w:rsidRPr="00264D5C">
        <w:rPr>
          <w:rFonts w:cs="Arial"/>
          <w:szCs w:val="22"/>
        </w:rPr>
        <w:t>.</w:t>
      </w:r>
    </w:p>
    <w:p w14:paraId="6B2FC94B" w14:textId="77777777" w:rsidR="00AD401D" w:rsidRPr="00264D5C" w:rsidRDefault="00AD401D" w:rsidP="0023322A">
      <w:pPr>
        <w:rPr>
          <w:rFonts w:cs="Arial"/>
          <w:szCs w:val="22"/>
        </w:rPr>
      </w:pPr>
    </w:p>
    <w:p w14:paraId="234A2AEC" w14:textId="377BF43A" w:rsidR="00AD401D" w:rsidRPr="00264D5C" w:rsidRDefault="00AD401D" w:rsidP="0023322A">
      <w:pPr>
        <w:pStyle w:val="ListParagraph"/>
        <w:numPr>
          <w:ilvl w:val="0"/>
          <w:numId w:val="1"/>
        </w:numPr>
        <w:ind w:left="360"/>
        <w:rPr>
          <w:rFonts w:cs="Arial"/>
          <w:szCs w:val="22"/>
        </w:rPr>
      </w:pPr>
      <w:r w:rsidRPr="00264D5C">
        <w:rPr>
          <w:rFonts w:cs="Arial"/>
          <w:b/>
          <w:szCs w:val="22"/>
        </w:rPr>
        <w:t>Death of a Child:</w:t>
      </w:r>
      <w:r w:rsidRPr="00264D5C">
        <w:rPr>
          <w:rFonts w:cs="Arial"/>
          <w:szCs w:val="22"/>
        </w:rPr>
        <w:t xml:space="preserve"> If a child owns or has an interest in the home, </w:t>
      </w:r>
      <w:r w:rsidR="00544E76" w:rsidRPr="00264D5C">
        <w:rPr>
          <w:rFonts w:cs="Arial"/>
          <w:szCs w:val="22"/>
        </w:rPr>
        <w:t xml:space="preserve">besides </w:t>
      </w:r>
      <w:r w:rsidRPr="00264D5C">
        <w:rPr>
          <w:rFonts w:cs="Arial"/>
          <w:szCs w:val="22"/>
        </w:rPr>
        <w:t xml:space="preserve">the original owner, it may be impossible to predict who will </w:t>
      </w:r>
      <w:r w:rsidR="00544E76" w:rsidRPr="00264D5C">
        <w:rPr>
          <w:rFonts w:cs="Arial"/>
          <w:szCs w:val="22"/>
        </w:rPr>
        <w:t xml:space="preserve">own </w:t>
      </w:r>
      <w:r w:rsidRPr="00264D5C">
        <w:rPr>
          <w:rFonts w:cs="Arial"/>
          <w:szCs w:val="22"/>
        </w:rPr>
        <w:t xml:space="preserve">the deceased child's share. </w:t>
      </w:r>
      <w:r w:rsidR="00F6708A" w:rsidRPr="00264D5C">
        <w:rPr>
          <w:rFonts w:cs="Arial"/>
          <w:szCs w:val="22"/>
        </w:rPr>
        <w:t>Did the deceased child leave a w</w:t>
      </w:r>
      <w:r w:rsidR="00581583" w:rsidRPr="00264D5C">
        <w:rPr>
          <w:rFonts w:cs="Arial"/>
          <w:szCs w:val="22"/>
        </w:rPr>
        <w:t xml:space="preserve">ill or die intestate?  Did </w:t>
      </w:r>
      <w:r w:rsidR="006F26D2" w:rsidRPr="00264D5C">
        <w:rPr>
          <w:rFonts w:cs="Arial"/>
          <w:szCs w:val="22"/>
        </w:rPr>
        <w:t xml:space="preserve">they </w:t>
      </w:r>
      <w:r w:rsidR="00581583" w:rsidRPr="00264D5C">
        <w:rPr>
          <w:rFonts w:cs="Arial"/>
          <w:szCs w:val="22"/>
        </w:rPr>
        <w:t>have significant debt?</w:t>
      </w:r>
      <w:r w:rsidRPr="00264D5C">
        <w:rPr>
          <w:rFonts w:cs="Arial"/>
          <w:szCs w:val="22"/>
        </w:rPr>
        <w:t xml:space="preserve"> If the home </w:t>
      </w:r>
      <w:proofErr w:type="gramStart"/>
      <w:r w:rsidR="000235B0" w:rsidRPr="00264D5C">
        <w:rPr>
          <w:rFonts w:cs="Arial"/>
          <w:szCs w:val="22"/>
        </w:rPr>
        <w:t>was</w:t>
      </w:r>
      <w:r w:rsidRPr="00264D5C">
        <w:rPr>
          <w:rFonts w:cs="Arial"/>
          <w:szCs w:val="22"/>
        </w:rPr>
        <w:t xml:space="preserve"> transferred</w:t>
      </w:r>
      <w:proofErr w:type="gramEnd"/>
      <w:r w:rsidRPr="00264D5C">
        <w:rPr>
          <w:rFonts w:cs="Arial"/>
          <w:szCs w:val="22"/>
        </w:rPr>
        <w:t xml:space="preserve"> to </w:t>
      </w:r>
      <w:r w:rsidR="000235B0" w:rsidRPr="00264D5C">
        <w:rPr>
          <w:rFonts w:cs="Arial"/>
          <w:szCs w:val="22"/>
        </w:rPr>
        <w:t>the</w:t>
      </w:r>
      <w:r w:rsidRPr="00264D5C">
        <w:rPr>
          <w:rFonts w:cs="Arial"/>
          <w:szCs w:val="22"/>
        </w:rPr>
        <w:t xml:space="preserve"> child outright </w:t>
      </w:r>
      <w:r w:rsidR="000235B0" w:rsidRPr="00264D5C">
        <w:rPr>
          <w:rFonts w:cs="Arial"/>
          <w:szCs w:val="22"/>
        </w:rPr>
        <w:t>(as sole owner)</w:t>
      </w:r>
      <w:r w:rsidR="001C08AB" w:rsidRPr="00264D5C">
        <w:rPr>
          <w:rFonts w:cs="Arial"/>
          <w:szCs w:val="22"/>
        </w:rPr>
        <w:t>,</w:t>
      </w:r>
      <w:r w:rsidR="000235B0" w:rsidRPr="00264D5C">
        <w:rPr>
          <w:rFonts w:cs="Arial"/>
          <w:szCs w:val="22"/>
        </w:rPr>
        <w:t xml:space="preserve"> </w:t>
      </w:r>
      <w:r w:rsidRPr="00264D5C">
        <w:rPr>
          <w:rFonts w:cs="Arial"/>
          <w:szCs w:val="22"/>
        </w:rPr>
        <w:t xml:space="preserve">the original owner has no interest in the home. If there was an informal agreement that the original owner </w:t>
      </w:r>
      <w:r w:rsidRPr="00264D5C">
        <w:rPr>
          <w:rFonts w:cs="Arial"/>
          <w:color w:val="000000"/>
          <w:szCs w:val="22"/>
        </w:rPr>
        <w:t>would be able to live</w:t>
      </w:r>
      <w:r w:rsidR="00544E76" w:rsidRPr="00264D5C">
        <w:rPr>
          <w:rFonts w:cs="Arial"/>
          <w:color w:val="000000"/>
          <w:szCs w:val="22"/>
        </w:rPr>
        <w:t xml:space="preserve"> </w:t>
      </w:r>
      <w:r w:rsidRPr="00264D5C">
        <w:rPr>
          <w:rFonts w:cs="Arial"/>
          <w:szCs w:val="22"/>
        </w:rPr>
        <w:t>in the home</w:t>
      </w:r>
      <w:r w:rsidR="001C08AB" w:rsidRPr="00264D5C">
        <w:rPr>
          <w:rFonts w:cs="Arial"/>
          <w:szCs w:val="22"/>
        </w:rPr>
        <w:t>,</w:t>
      </w:r>
      <w:r w:rsidRPr="00264D5C">
        <w:rPr>
          <w:rFonts w:cs="Arial"/>
          <w:szCs w:val="22"/>
        </w:rPr>
        <w:t xml:space="preserve"> that right would disappear upon the death of the child.</w:t>
      </w:r>
    </w:p>
    <w:p w14:paraId="6F5D7021" w14:textId="77777777" w:rsidR="00AD401D" w:rsidRPr="00264D5C" w:rsidRDefault="00AD401D" w:rsidP="0023322A">
      <w:pPr>
        <w:rPr>
          <w:rFonts w:cs="Arial"/>
          <w:szCs w:val="22"/>
        </w:rPr>
      </w:pPr>
    </w:p>
    <w:p w14:paraId="6EA39E5E" w14:textId="687417E1" w:rsidR="003949E1" w:rsidRPr="00264D5C" w:rsidRDefault="003949E1" w:rsidP="0023322A">
      <w:pPr>
        <w:pStyle w:val="ListParagraph"/>
        <w:numPr>
          <w:ilvl w:val="0"/>
          <w:numId w:val="1"/>
        </w:numPr>
        <w:ind w:left="360"/>
        <w:rPr>
          <w:rFonts w:cs="Arial"/>
          <w:szCs w:val="22"/>
        </w:rPr>
      </w:pPr>
      <w:r w:rsidRPr="00264D5C">
        <w:rPr>
          <w:rFonts w:cs="Arial"/>
          <w:b/>
          <w:szCs w:val="22"/>
        </w:rPr>
        <w:t>Estate and Gift Tax Consequences:</w:t>
      </w:r>
      <w:r w:rsidRPr="00264D5C">
        <w:rPr>
          <w:rFonts w:cs="Arial"/>
          <w:szCs w:val="22"/>
        </w:rPr>
        <w:t xml:space="preserve">  The estate and gift tax consequences vary, depending on whether the entire property </w:t>
      </w:r>
      <w:proofErr w:type="gramStart"/>
      <w:r w:rsidRPr="00264D5C">
        <w:rPr>
          <w:rFonts w:cs="Arial"/>
          <w:szCs w:val="22"/>
        </w:rPr>
        <w:t>is transferred</w:t>
      </w:r>
      <w:proofErr w:type="gramEnd"/>
      <w:r w:rsidRPr="00264D5C">
        <w:rPr>
          <w:rFonts w:cs="Arial"/>
          <w:szCs w:val="22"/>
        </w:rPr>
        <w:t xml:space="preserve"> to a child, or </w:t>
      </w:r>
      <w:r w:rsidR="006F26D2" w:rsidRPr="00264D5C">
        <w:rPr>
          <w:rFonts w:cs="Arial"/>
          <w:szCs w:val="22"/>
        </w:rPr>
        <w:t xml:space="preserve">whether </w:t>
      </w:r>
      <w:r w:rsidRPr="00264D5C">
        <w:rPr>
          <w:rFonts w:cs="Arial"/>
          <w:szCs w:val="22"/>
        </w:rPr>
        <w:t xml:space="preserve">a child’s name </w:t>
      </w:r>
      <w:proofErr w:type="gramStart"/>
      <w:r w:rsidRPr="00264D5C">
        <w:rPr>
          <w:rFonts w:cs="Arial"/>
          <w:szCs w:val="22"/>
        </w:rPr>
        <w:t>is merely added</w:t>
      </w:r>
      <w:proofErr w:type="gramEnd"/>
      <w:r w:rsidRPr="00264D5C">
        <w:rPr>
          <w:rFonts w:cs="Arial"/>
          <w:szCs w:val="22"/>
        </w:rPr>
        <w:t xml:space="preserve"> </w:t>
      </w:r>
      <w:r w:rsidR="006F26D2" w:rsidRPr="00264D5C">
        <w:rPr>
          <w:rFonts w:cs="Arial"/>
          <w:szCs w:val="22"/>
        </w:rPr>
        <w:t xml:space="preserve">to the deed with the parent also </w:t>
      </w:r>
      <w:proofErr w:type="gramStart"/>
      <w:r w:rsidR="006F26D2" w:rsidRPr="00264D5C">
        <w:rPr>
          <w:rFonts w:cs="Arial"/>
          <w:szCs w:val="22"/>
        </w:rPr>
        <w:t>remaining</w:t>
      </w:r>
      <w:proofErr w:type="gramEnd"/>
      <w:r w:rsidR="006F26D2" w:rsidRPr="00264D5C">
        <w:rPr>
          <w:rFonts w:cs="Arial"/>
          <w:szCs w:val="22"/>
        </w:rPr>
        <w:t xml:space="preserve"> as owner</w:t>
      </w:r>
      <w:r w:rsidRPr="00264D5C">
        <w:rPr>
          <w:rFonts w:cs="Arial"/>
          <w:szCs w:val="22"/>
        </w:rPr>
        <w:t xml:space="preserve">.  Placing the entire property in the child’s name alone is a completed taxable gift for federal gift tax purposes.  Oregon does not tax gifts.  If the child’s name </w:t>
      </w:r>
      <w:proofErr w:type="gramStart"/>
      <w:r w:rsidRPr="00264D5C">
        <w:rPr>
          <w:rFonts w:cs="Arial"/>
          <w:szCs w:val="22"/>
        </w:rPr>
        <w:t>is placed</w:t>
      </w:r>
      <w:proofErr w:type="gramEnd"/>
      <w:r w:rsidRPr="00264D5C">
        <w:rPr>
          <w:rFonts w:cs="Arial"/>
          <w:szCs w:val="22"/>
        </w:rPr>
        <w:t xml:space="preserve"> on the property </w:t>
      </w:r>
      <w:r w:rsidRPr="00264D5C">
        <w:rPr>
          <w:rFonts w:cs="Arial"/>
          <w:color w:val="000000"/>
          <w:szCs w:val="22"/>
        </w:rPr>
        <w:t>along</w:t>
      </w:r>
      <w:r w:rsidR="00544E76" w:rsidRPr="00264D5C">
        <w:rPr>
          <w:rFonts w:cs="Arial"/>
          <w:color w:val="000000"/>
          <w:szCs w:val="22"/>
        </w:rPr>
        <w:t xml:space="preserve"> </w:t>
      </w:r>
      <w:r w:rsidRPr="00264D5C">
        <w:rPr>
          <w:rFonts w:cs="Arial"/>
          <w:szCs w:val="22"/>
        </w:rPr>
        <w:t xml:space="preserve">with the </w:t>
      </w:r>
      <w:r w:rsidRPr="00264D5C">
        <w:rPr>
          <w:rFonts w:cs="Arial"/>
          <w:szCs w:val="22"/>
        </w:rPr>
        <w:lastRenderedPageBreak/>
        <w:t xml:space="preserve">parent’s name, the property will </w:t>
      </w:r>
      <w:proofErr w:type="gramStart"/>
      <w:r w:rsidRPr="00264D5C">
        <w:rPr>
          <w:rFonts w:cs="Arial"/>
          <w:szCs w:val="22"/>
        </w:rPr>
        <w:t>be included</w:t>
      </w:r>
      <w:proofErr w:type="gramEnd"/>
      <w:r w:rsidRPr="00264D5C">
        <w:rPr>
          <w:rFonts w:cs="Arial"/>
          <w:szCs w:val="22"/>
        </w:rPr>
        <w:t xml:space="preserve"> in the parent’s gross estate based on the proportion of the consideration provided by the parent (often 100%).  To the extent the property </w:t>
      </w:r>
      <w:proofErr w:type="gramStart"/>
      <w:r w:rsidRPr="00264D5C">
        <w:rPr>
          <w:rFonts w:cs="Arial"/>
          <w:szCs w:val="22"/>
        </w:rPr>
        <w:t>is included</w:t>
      </w:r>
      <w:proofErr w:type="gramEnd"/>
      <w:r w:rsidRPr="00264D5C">
        <w:rPr>
          <w:rFonts w:cs="Arial"/>
          <w:szCs w:val="22"/>
        </w:rPr>
        <w:t xml:space="preserve"> in the gross estate of the parent, the property will receive a new stepped-up basis for income tax purposes.  If a completed gift </w:t>
      </w:r>
      <w:proofErr w:type="gramStart"/>
      <w:r w:rsidRPr="00264D5C">
        <w:rPr>
          <w:rFonts w:cs="Arial"/>
          <w:szCs w:val="22"/>
        </w:rPr>
        <w:t>was made</w:t>
      </w:r>
      <w:proofErr w:type="gramEnd"/>
      <w:r w:rsidRPr="00264D5C">
        <w:rPr>
          <w:rFonts w:cs="Arial"/>
          <w:szCs w:val="22"/>
        </w:rPr>
        <w:t xml:space="preserve"> during life, the basis will not be stepped-up at death.  </w:t>
      </w:r>
      <w:r w:rsidR="001C08AB" w:rsidRPr="00264D5C">
        <w:rPr>
          <w:rFonts w:cs="Arial"/>
          <w:color w:val="000000"/>
          <w:szCs w:val="22"/>
        </w:rPr>
        <w:t>Thus,</w:t>
      </w:r>
      <w:r w:rsidRPr="00264D5C">
        <w:rPr>
          <w:rFonts w:cs="Arial"/>
          <w:color w:val="000000"/>
          <w:szCs w:val="22"/>
        </w:rPr>
        <w:t xml:space="preserve"> the</w:t>
      </w:r>
      <w:r w:rsidR="00544E76" w:rsidRPr="00264D5C">
        <w:rPr>
          <w:rFonts w:cs="Arial"/>
          <w:color w:val="000000"/>
          <w:szCs w:val="22"/>
        </w:rPr>
        <w:t xml:space="preserve"> </w:t>
      </w:r>
      <w:r w:rsidRPr="00264D5C">
        <w:rPr>
          <w:rFonts w:cs="Arial"/>
          <w:szCs w:val="22"/>
        </w:rPr>
        <w:t>best approach might be to not place the child’s name on the property alone.</w:t>
      </w:r>
      <w:r w:rsidR="006F26D2" w:rsidRPr="00264D5C">
        <w:rPr>
          <w:rFonts w:cs="Arial"/>
          <w:szCs w:val="22"/>
        </w:rPr>
        <w:t xml:space="preserve"> Capital gains taxes </w:t>
      </w:r>
      <w:proofErr w:type="gramStart"/>
      <w:r w:rsidR="006F26D2" w:rsidRPr="00264D5C">
        <w:rPr>
          <w:rFonts w:cs="Arial"/>
          <w:szCs w:val="22"/>
        </w:rPr>
        <w:t>are calculated</w:t>
      </w:r>
      <w:proofErr w:type="gramEnd"/>
      <w:r w:rsidR="006F26D2" w:rsidRPr="00264D5C">
        <w:rPr>
          <w:rFonts w:cs="Arial"/>
          <w:szCs w:val="22"/>
        </w:rPr>
        <w:t xml:space="preserve"> based on the “basis” in the property.</w:t>
      </w:r>
    </w:p>
    <w:p w14:paraId="15FF6A12" w14:textId="77777777" w:rsidR="003949E1" w:rsidRPr="00264D5C" w:rsidRDefault="003949E1" w:rsidP="0023322A">
      <w:pPr>
        <w:rPr>
          <w:rFonts w:cs="Arial"/>
          <w:szCs w:val="22"/>
        </w:rPr>
      </w:pPr>
    </w:p>
    <w:p w14:paraId="0294FA00" w14:textId="77777777" w:rsidR="00AD401D" w:rsidRPr="00264D5C" w:rsidRDefault="00AD401D" w:rsidP="0023322A">
      <w:pPr>
        <w:pStyle w:val="ListParagraph"/>
        <w:numPr>
          <w:ilvl w:val="0"/>
          <w:numId w:val="1"/>
        </w:numPr>
        <w:ind w:left="360"/>
        <w:rPr>
          <w:rFonts w:cs="Arial"/>
          <w:szCs w:val="22"/>
        </w:rPr>
      </w:pPr>
      <w:r w:rsidRPr="00264D5C">
        <w:rPr>
          <w:rFonts w:cs="Arial"/>
          <w:b/>
          <w:szCs w:val="22"/>
        </w:rPr>
        <w:t>Due</w:t>
      </w:r>
      <w:r w:rsidR="001C08AB" w:rsidRPr="00264D5C">
        <w:rPr>
          <w:rFonts w:cs="Arial"/>
          <w:b/>
          <w:szCs w:val="22"/>
        </w:rPr>
        <w:t>-on-</w:t>
      </w:r>
      <w:r w:rsidRPr="00264D5C">
        <w:rPr>
          <w:rFonts w:cs="Arial"/>
          <w:b/>
          <w:szCs w:val="22"/>
        </w:rPr>
        <w:t>Sale Provisions:</w:t>
      </w:r>
      <w:r w:rsidRPr="00264D5C">
        <w:rPr>
          <w:rFonts w:cs="Arial"/>
          <w:szCs w:val="22"/>
        </w:rPr>
        <w:t xml:space="preserve"> Frequently a Deed of Trust (Mortgage) has a provision that if real property subject to a Deed of Trust (Mortgage) </w:t>
      </w:r>
      <w:proofErr w:type="gramStart"/>
      <w:r w:rsidRPr="00264D5C">
        <w:rPr>
          <w:rFonts w:cs="Arial"/>
          <w:szCs w:val="22"/>
        </w:rPr>
        <w:t>is sold</w:t>
      </w:r>
      <w:proofErr w:type="gramEnd"/>
      <w:r w:rsidRPr="00264D5C">
        <w:rPr>
          <w:rFonts w:cs="Arial"/>
          <w:szCs w:val="22"/>
        </w:rPr>
        <w:t xml:space="preserve"> without the written consent of the lender</w:t>
      </w:r>
      <w:r w:rsidR="00853596" w:rsidRPr="00264D5C">
        <w:rPr>
          <w:rFonts w:cs="Arial"/>
          <w:szCs w:val="22"/>
        </w:rPr>
        <w:t xml:space="preserve">, </w:t>
      </w:r>
      <w:r w:rsidRPr="00264D5C">
        <w:rPr>
          <w:rFonts w:cs="Arial"/>
          <w:szCs w:val="22"/>
        </w:rPr>
        <w:t xml:space="preserve">the lender may declare the entire unpaid balance due </w:t>
      </w:r>
      <w:r w:rsidRPr="00264D5C">
        <w:rPr>
          <w:rFonts w:cs="Arial"/>
          <w:color w:val="000000"/>
          <w:szCs w:val="22"/>
        </w:rPr>
        <w:t>and payable</w:t>
      </w:r>
      <w:r w:rsidRPr="00264D5C">
        <w:rPr>
          <w:rFonts w:cs="Arial"/>
          <w:szCs w:val="22"/>
        </w:rPr>
        <w:t xml:space="preserve">. This acceleration clause could create a financial hardship if the owner/borrower </w:t>
      </w:r>
      <w:r w:rsidR="00544E76" w:rsidRPr="00264D5C">
        <w:rPr>
          <w:rFonts w:cs="Arial"/>
          <w:szCs w:val="22"/>
        </w:rPr>
        <w:t xml:space="preserve">could not </w:t>
      </w:r>
      <w:r w:rsidRPr="00264D5C">
        <w:rPr>
          <w:rFonts w:cs="Arial"/>
          <w:szCs w:val="22"/>
        </w:rPr>
        <w:t>promptly pay the loan off in full.</w:t>
      </w:r>
    </w:p>
    <w:p w14:paraId="28479417" w14:textId="77777777" w:rsidR="00AD401D" w:rsidRPr="00264D5C" w:rsidRDefault="00AD401D" w:rsidP="0023322A">
      <w:pPr>
        <w:rPr>
          <w:rFonts w:cs="Arial"/>
          <w:szCs w:val="22"/>
        </w:rPr>
      </w:pPr>
    </w:p>
    <w:p w14:paraId="5D08F1C6" w14:textId="428A6C3A" w:rsidR="00AD401D" w:rsidRPr="00264D5C" w:rsidRDefault="00AD401D" w:rsidP="0023322A">
      <w:pPr>
        <w:pStyle w:val="ListParagraph"/>
        <w:numPr>
          <w:ilvl w:val="0"/>
          <w:numId w:val="1"/>
        </w:numPr>
        <w:ind w:left="360"/>
        <w:rPr>
          <w:rFonts w:cs="Arial"/>
          <w:szCs w:val="22"/>
        </w:rPr>
      </w:pPr>
      <w:r w:rsidRPr="00264D5C">
        <w:rPr>
          <w:rFonts w:cs="Arial"/>
          <w:b/>
          <w:szCs w:val="22"/>
        </w:rPr>
        <w:t xml:space="preserve">Senior Citizen </w:t>
      </w:r>
      <w:r w:rsidR="00890FA2" w:rsidRPr="00264D5C">
        <w:rPr>
          <w:rFonts w:cs="Arial"/>
          <w:b/>
          <w:szCs w:val="22"/>
        </w:rPr>
        <w:t>Property</w:t>
      </w:r>
      <w:r w:rsidRPr="00264D5C">
        <w:rPr>
          <w:rFonts w:cs="Arial"/>
          <w:b/>
          <w:szCs w:val="22"/>
        </w:rPr>
        <w:t xml:space="preserve"> Tax Deferral:</w:t>
      </w:r>
      <w:r w:rsidRPr="00264D5C">
        <w:rPr>
          <w:rFonts w:cs="Arial"/>
          <w:szCs w:val="22"/>
        </w:rPr>
        <w:t xml:space="preserve"> Some Oregonians over age 62 may elect to have their property taxes deferred until a sale or death. </w:t>
      </w:r>
      <w:r w:rsidR="006F26D2" w:rsidRPr="00264D5C">
        <w:rPr>
          <w:rFonts w:cs="Arial"/>
          <w:szCs w:val="22"/>
        </w:rPr>
        <w:t xml:space="preserve">Having </w:t>
      </w:r>
      <w:r w:rsidRPr="00264D5C">
        <w:rPr>
          <w:rFonts w:cs="Arial"/>
          <w:szCs w:val="22"/>
        </w:rPr>
        <w:t xml:space="preserve">a child on title to the real property may </w:t>
      </w:r>
      <w:r w:rsidR="00890FA2" w:rsidRPr="00264D5C">
        <w:rPr>
          <w:rFonts w:cs="Arial"/>
          <w:szCs w:val="22"/>
        </w:rPr>
        <w:t>disqualify</w:t>
      </w:r>
      <w:r w:rsidRPr="00264D5C">
        <w:rPr>
          <w:rFonts w:cs="Arial"/>
          <w:szCs w:val="22"/>
        </w:rPr>
        <w:t xml:space="preserve"> or </w:t>
      </w:r>
      <w:proofErr w:type="gramStart"/>
      <w:r w:rsidRPr="00264D5C">
        <w:rPr>
          <w:rFonts w:cs="Arial"/>
          <w:szCs w:val="22"/>
        </w:rPr>
        <w:t>render</w:t>
      </w:r>
      <w:proofErr w:type="gramEnd"/>
      <w:r w:rsidRPr="00264D5C">
        <w:rPr>
          <w:rFonts w:cs="Arial"/>
          <w:szCs w:val="22"/>
        </w:rPr>
        <w:t xml:space="preserve"> the property ineligible for the tax deferral program.</w:t>
      </w:r>
    </w:p>
    <w:p w14:paraId="3B302B59" w14:textId="77777777" w:rsidR="00AD401D" w:rsidRPr="00264D5C" w:rsidRDefault="00AD401D" w:rsidP="0023322A">
      <w:pPr>
        <w:rPr>
          <w:rFonts w:cs="Arial"/>
          <w:szCs w:val="22"/>
        </w:rPr>
      </w:pPr>
    </w:p>
    <w:p w14:paraId="41FBB6D2" w14:textId="77777777" w:rsidR="00AD401D" w:rsidRPr="00264D5C" w:rsidRDefault="00AD401D" w:rsidP="0023322A">
      <w:pPr>
        <w:pStyle w:val="ListParagraph"/>
        <w:numPr>
          <w:ilvl w:val="0"/>
          <w:numId w:val="1"/>
        </w:numPr>
        <w:ind w:left="360"/>
        <w:rPr>
          <w:rFonts w:cs="Arial"/>
          <w:szCs w:val="22"/>
        </w:rPr>
      </w:pPr>
      <w:r w:rsidRPr="00264D5C">
        <w:rPr>
          <w:rFonts w:cs="Arial"/>
          <w:b/>
          <w:szCs w:val="22"/>
        </w:rPr>
        <w:t>Veteran</w:t>
      </w:r>
      <w:r w:rsidR="00CB35AC" w:rsidRPr="00264D5C">
        <w:rPr>
          <w:rFonts w:cs="Arial"/>
          <w:b/>
          <w:szCs w:val="22"/>
        </w:rPr>
        <w:t>’</w:t>
      </w:r>
      <w:r w:rsidRPr="00264D5C">
        <w:rPr>
          <w:rFonts w:cs="Arial"/>
          <w:b/>
          <w:szCs w:val="22"/>
        </w:rPr>
        <w:t>s Surviving Spouse Property Tax Exemption:</w:t>
      </w:r>
      <w:r w:rsidRPr="00264D5C">
        <w:rPr>
          <w:rFonts w:cs="Arial"/>
          <w:szCs w:val="22"/>
        </w:rPr>
        <w:t xml:space="preserve"> Surviving spouses of some veterans </w:t>
      </w:r>
      <w:r w:rsidRPr="00264D5C">
        <w:rPr>
          <w:rFonts w:cs="Arial"/>
          <w:color w:val="000000"/>
          <w:szCs w:val="22"/>
        </w:rPr>
        <w:t xml:space="preserve">may </w:t>
      </w:r>
      <w:proofErr w:type="gramStart"/>
      <w:r w:rsidRPr="00264D5C">
        <w:rPr>
          <w:rFonts w:cs="Arial"/>
          <w:color w:val="000000"/>
          <w:szCs w:val="22"/>
        </w:rPr>
        <w:t>be entitled</w:t>
      </w:r>
      <w:proofErr w:type="gramEnd"/>
      <w:r w:rsidRPr="00264D5C">
        <w:rPr>
          <w:rFonts w:cs="Arial"/>
          <w:color w:val="000000"/>
          <w:szCs w:val="22"/>
        </w:rPr>
        <w:t xml:space="preserve"> to a reduction</w:t>
      </w:r>
      <w:r w:rsidR="00544E76" w:rsidRPr="00264D5C">
        <w:rPr>
          <w:rFonts w:cs="Arial"/>
          <w:color w:val="000000"/>
          <w:szCs w:val="22"/>
        </w:rPr>
        <w:t xml:space="preserve"> </w:t>
      </w:r>
      <w:r w:rsidRPr="00264D5C">
        <w:rPr>
          <w:rFonts w:cs="Arial"/>
          <w:szCs w:val="22"/>
        </w:rPr>
        <w:t xml:space="preserve">in property taxes by way of a veteran's exemption. Adding others to title, besides the surviving spouse, may </w:t>
      </w:r>
      <w:r w:rsidR="00890FA2" w:rsidRPr="00264D5C">
        <w:rPr>
          <w:rFonts w:cs="Arial"/>
          <w:szCs w:val="22"/>
        </w:rPr>
        <w:t>disqualify</w:t>
      </w:r>
      <w:r w:rsidRPr="00264D5C">
        <w:rPr>
          <w:rFonts w:cs="Arial"/>
          <w:szCs w:val="22"/>
        </w:rPr>
        <w:t xml:space="preserve">, or </w:t>
      </w:r>
      <w:proofErr w:type="gramStart"/>
      <w:r w:rsidRPr="00264D5C">
        <w:rPr>
          <w:rFonts w:cs="Arial"/>
          <w:szCs w:val="22"/>
        </w:rPr>
        <w:t>render</w:t>
      </w:r>
      <w:proofErr w:type="gramEnd"/>
      <w:r w:rsidRPr="00264D5C">
        <w:rPr>
          <w:rFonts w:cs="Arial"/>
          <w:szCs w:val="22"/>
        </w:rPr>
        <w:t xml:space="preserve"> the property ineligible, for the surviving spouse exemption.</w:t>
      </w:r>
    </w:p>
    <w:p w14:paraId="70A166AF" w14:textId="77777777" w:rsidR="00AD401D" w:rsidRPr="00264D5C" w:rsidRDefault="00AD401D" w:rsidP="0023322A">
      <w:pPr>
        <w:rPr>
          <w:rFonts w:cs="Arial"/>
          <w:szCs w:val="22"/>
        </w:rPr>
      </w:pPr>
    </w:p>
    <w:p w14:paraId="7AED43F4" w14:textId="62005936" w:rsidR="00AD401D" w:rsidRPr="00264D5C" w:rsidRDefault="00AD401D" w:rsidP="0023322A">
      <w:pPr>
        <w:pStyle w:val="ListParagraph"/>
        <w:numPr>
          <w:ilvl w:val="0"/>
          <w:numId w:val="1"/>
        </w:numPr>
        <w:ind w:left="360"/>
        <w:rPr>
          <w:rFonts w:cs="Arial"/>
          <w:szCs w:val="22"/>
        </w:rPr>
      </w:pPr>
      <w:r w:rsidRPr="00264D5C">
        <w:rPr>
          <w:rFonts w:cs="Arial"/>
          <w:b/>
          <w:szCs w:val="22"/>
        </w:rPr>
        <w:t xml:space="preserve">Medicaid </w:t>
      </w:r>
      <w:r w:rsidR="00890FA2" w:rsidRPr="00264D5C">
        <w:rPr>
          <w:rFonts w:cs="Arial"/>
          <w:b/>
          <w:szCs w:val="22"/>
        </w:rPr>
        <w:t>Eligibility</w:t>
      </w:r>
      <w:r w:rsidRPr="00264D5C">
        <w:rPr>
          <w:rFonts w:cs="Arial"/>
          <w:b/>
          <w:szCs w:val="22"/>
        </w:rPr>
        <w:t>:</w:t>
      </w:r>
      <w:r w:rsidRPr="00264D5C">
        <w:rPr>
          <w:rFonts w:cs="Arial"/>
          <w:szCs w:val="22"/>
        </w:rPr>
        <w:t xml:space="preserve"> A transfer of the home to a child or children, or </w:t>
      </w:r>
      <w:r w:rsidR="00544E76" w:rsidRPr="00264D5C">
        <w:rPr>
          <w:rFonts w:cs="Arial"/>
          <w:szCs w:val="22"/>
        </w:rPr>
        <w:t xml:space="preserve">adding </w:t>
      </w:r>
      <w:r w:rsidRPr="00264D5C">
        <w:rPr>
          <w:rFonts w:cs="Arial"/>
          <w:szCs w:val="22"/>
        </w:rPr>
        <w:t xml:space="preserve">a child's name to title may affect, hinder, or </w:t>
      </w:r>
      <w:proofErr w:type="gramStart"/>
      <w:r w:rsidRPr="00264D5C">
        <w:rPr>
          <w:rFonts w:cs="Arial"/>
          <w:szCs w:val="22"/>
        </w:rPr>
        <w:t>render</w:t>
      </w:r>
      <w:proofErr w:type="gramEnd"/>
      <w:r w:rsidRPr="00264D5C">
        <w:rPr>
          <w:rFonts w:cs="Arial"/>
          <w:szCs w:val="22"/>
        </w:rPr>
        <w:t xml:space="preserve"> ineligible the original owner for Medicaid </w:t>
      </w:r>
      <w:proofErr w:type="gramStart"/>
      <w:r w:rsidRPr="00264D5C">
        <w:rPr>
          <w:rFonts w:cs="Arial"/>
          <w:szCs w:val="22"/>
        </w:rPr>
        <w:t>assistance</w:t>
      </w:r>
      <w:proofErr w:type="gramEnd"/>
      <w:r w:rsidRPr="00264D5C">
        <w:rPr>
          <w:rFonts w:cs="Arial"/>
          <w:szCs w:val="22"/>
        </w:rPr>
        <w:t xml:space="preserve">. Medicaid </w:t>
      </w:r>
      <w:proofErr w:type="gramStart"/>
      <w:r w:rsidRPr="00264D5C">
        <w:rPr>
          <w:rFonts w:cs="Arial"/>
          <w:szCs w:val="22"/>
        </w:rPr>
        <w:t>assistance</w:t>
      </w:r>
      <w:proofErr w:type="gramEnd"/>
      <w:r w:rsidRPr="00264D5C">
        <w:rPr>
          <w:rFonts w:cs="Arial"/>
          <w:szCs w:val="22"/>
        </w:rPr>
        <w:t xml:space="preserve"> </w:t>
      </w:r>
      <w:proofErr w:type="gramStart"/>
      <w:r w:rsidRPr="00264D5C">
        <w:rPr>
          <w:rFonts w:cs="Arial"/>
          <w:szCs w:val="22"/>
        </w:rPr>
        <w:t xml:space="preserve">is </w:t>
      </w:r>
      <w:r w:rsidR="001C08AB" w:rsidRPr="00264D5C">
        <w:rPr>
          <w:rFonts w:cs="Arial"/>
          <w:szCs w:val="22"/>
        </w:rPr>
        <w:t>often needed</w:t>
      </w:r>
      <w:proofErr w:type="gramEnd"/>
      <w:r w:rsidR="001C08AB" w:rsidRPr="00264D5C">
        <w:rPr>
          <w:rFonts w:cs="Arial"/>
          <w:szCs w:val="22"/>
        </w:rPr>
        <w:t xml:space="preserve"> </w:t>
      </w:r>
      <w:r w:rsidRPr="00264D5C">
        <w:rPr>
          <w:rFonts w:cs="Arial"/>
          <w:szCs w:val="22"/>
        </w:rPr>
        <w:t xml:space="preserve">to pay monthly rent at either an assisted living facility or nursing home. The Medicaid rules are very strict </w:t>
      </w:r>
      <w:proofErr w:type="gramStart"/>
      <w:r w:rsidRPr="00264D5C">
        <w:rPr>
          <w:rFonts w:cs="Arial"/>
          <w:szCs w:val="22"/>
        </w:rPr>
        <w:t>regarding</w:t>
      </w:r>
      <w:proofErr w:type="gramEnd"/>
      <w:r w:rsidRPr="00264D5C">
        <w:rPr>
          <w:rFonts w:cs="Arial"/>
          <w:szCs w:val="22"/>
        </w:rPr>
        <w:t xml:space="preserve"> transfers of property for less than </w:t>
      </w:r>
      <w:r w:rsidRPr="00264D5C">
        <w:rPr>
          <w:rFonts w:cs="Arial"/>
          <w:color w:val="000000"/>
          <w:szCs w:val="22"/>
        </w:rPr>
        <w:t>full</w:t>
      </w:r>
      <w:r w:rsidR="00544E76" w:rsidRPr="00264D5C">
        <w:rPr>
          <w:rFonts w:cs="Arial"/>
          <w:color w:val="000000"/>
          <w:szCs w:val="22"/>
        </w:rPr>
        <w:t xml:space="preserve"> </w:t>
      </w:r>
      <w:r w:rsidRPr="00264D5C">
        <w:rPr>
          <w:rFonts w:cs="Arial"/>
          <w:szCs w:val="22"/>
        </w:rPr>
        <w:t>value within a few years before applying for Medicaid benefits.</w:t>
      </w:r>
      <w:r w:rsidR="00152A6A" w:rsidRPr="00264D5C">
        <w:rPr>
          <w:rFonts w:cs="Arial"/>
          <w:szCs w:val="22"/>
        </w:rPr>
        <w:t xml:space="preserve"> Transferring ownership but </w:t>
      </w:r>
      <w:proofErr w:type="gramStart"/>
      <w:r w:rsidR="00152A6A" w:rsidRPr="00264D5C">
        <w:rPr>
          <w:rFonts w:cs="Arial"/>
          <w:szCs w:val="22"/>
        </w:rPr>
        <w:t>retaining</w:t>
      </w:r>
      <w:proofErr w:type="gramEnd"/>
      <w:r w:rsidR="00152A6A" w:rsidRPr="00264D5C">
        <w:rPr>
          <w:rFonts w:cs="Arial"/>
          <w:szCs w:val="22"/>
        </w:rPr>
        <w:t xml:space="preserve"> a life estate can create Medicaid eligibility issues due to how Medicaid </w:t>
      </w:r>
      <w:proofErr w:type="gramStart"/>
      <w:r w:rsidR="00152A6A" w:rsidRPr="00264D5C">
        <w:rPr>
          <w:rFonts w:cs="Arial"/>
          <w:szCs w:val="22"/>
        </w:rPr>
        <w:t>determines</w:t>
      </w:r>
      <w:proofErr w:type="gramEnd"/>
      <w:r w:rsidR="00152A6A" w:rsidRPr="00264D5C">
        <w:rPr>
          <w:rFonts w:cs="Arial"/>
          <w:szCs w:val="22"/>
        </w:rPr>
        <w:t xml:space="preserve"> the value of the life estate.</w:t>
      </w:r>
    </w:p>
    <w:p w14:paraId="7B54D58F" w14:textId="77777777" w:rsidR="00AD401D" w:rsidRPr="00264D5C" w:rsidRDefault="00AD401D" w:rsidP="0023322A">
      <w:pPr>
        <w:rPr>
          <w:rFonts w:cs="Arial"/>
          <w:szCs w:val="22"/>
        </w:rPr>
      </w:pPr>
    </w:p>
    <w:p w14:paraId="0091BAC6" w14:textId="77777777" w:rsidR="00AD401D" w:rsidRPr="00264D5C" w:rsidRDefault="00AD401D" w:rsidP="0023322A">
      <w:pPr>
        <w:pStyle w:val="ListParagraph"/>
        <w:numPr>
          <w:ilvl w:val="0"/>
          <w:numId w:val="1"/>
        </w:numPr>
        <w:ind w:left="360"/>
        <w:rPr>
          <w:rFonts w:cs="Arial"/>
          <w:szCs w:val="22"/>
        </w:rPr>
      </w:pPr>
      <w:r w:rsidRPr="00264D5C">
        <w:rPr>
          <w:rFonts w:cs="Arial"/>
          <w:b/>
          <w:szCs w:val="22"/>
        </w:rPr>
        <w:t>Homeowners Insurance:</w:t>
      </w:r>
      <w:r w:rsidRPr="00264D5C">
        <w:rPr>
          <w:rFonts w:cs="Arial"/>
          <w:szCs w:val="22"/>
        </w:rPr>
        <w:t xml:space="preserve"> If you transfer </w:t>
      </w:r>
      <w:proofErr w:type="gramStart"/>
      <w:r w:rsidRPr="00264D5C">
        <w:rPr>
          <w:rFonts w:cs="Arial"/>
          <w:szCs w:val="22"/>
        </w:rPr>
        <w:t>all of</w:t>
      </w:r>
      <w:proofErr w:type="gramEnd"/>
      <w:r w:rsidRPr="00264D5C">
        <w:rPr>
          <w:rFonts w:cs="Arial"/>
          <w:szCs w:val="22"/>
        </w:rPr>
        <w:t xml:space="preserve"> your interest in your home</w:t>
      </w:r>
      <w:r w:rsidR="001C08AB" w:rsidRPr="00264D5C">
        <w:rPr>
          <w:rFonts w:cs="Arial"/>
          <w:szCs w:val="22"/>
        </w:rPr>
        <w:t>,</w:t>
      </w:r>
      <w:r w:rsidRPr="00264D5C">
        <w:rPr>
          <w:rFonts w:cs="Arial"/>
          <w:szCs w:val="22"/>
        </w:rPr>
        <w:t xml:space="preserve"> the new </w:t>
      </w:r>
      <w:r w:rsidR="00544E76" w:rsidRPr="00264D5C">
        <w:rPr>
          <w:rFonts w:cs="Arial"/>
          <w:szCs w:val="22"/>
        </w:rPr>
        <w:t xml:space="preserve">owner must </w:t>
      </w:r>
      <w:r w:rsidRPr="00264D5C">
        <w:rPr>
          <w:rFonts w:cs="Arial"/>
          <w:szCs w:val="22"/>
        </w:rPr>
        <w:t>obtain their own fire and casualty insurance policy. If you continue to live in the home</w:t>
      </w:r>
      <w:r w:rsidR="001C08AB" w:rsidRPr="00264D5C">
        <w:rPr>
          <w:rFonts w:cs="Arial"/>
          <w:szCs w:val="22"/>
        </w:rPr>
        <w:t>,</w:t>
      </w:r>
      <w:r w:rsidRPr="00264D5C">
        <w:rPr>
          <w:rFonts w:cs="Arial"/>
          <w:szCs w:val="22"/>
        </w:rPr>
        <w:t xml:space="preserve"> you may wish to obtain a renters policy of fire and casualty insurance to cover your personal property and furniture because the new owner's policy will typically not cover the contents of a non-owner.</w:t>
      </w:r>
    </w:p>
    <w:p w14:paraId="71B70017" w14:textId="77777777" w:rsidR="00AD401D" w:rsidRPr="00264D5C" w:rsidRDefault="00AD401D" w:rsidP="0023322A">
      <w:pPr>
        <w:rPr>
          <w:rFonts w:cs="Arial"/>
          <w:szCs w:val="22"/>
        </w:rPr>
      </w:pPr>
    </w:p>
    <w:p w14:paraId="148B5B1C" w14:textId="77777777" w:rsidR="00AD401D" w:rsidRPr="00264D5C" w:rsidRDefault="00AD401D" w:rsidP="0023322A">
      <w:pPr>
        <w:pStyle w:val="ListParagraph"/>
        <w:numPr>
          <w:ilvl w:val="0"/>
          <w:numId w:val="1"/>
        </w:numPr>
        <w:ind w:left="360"/>
        <w:rPr>
          <w:rFonts w:cs="Arial"/>
          <w:szCs w:val="22"/>
        </w:rPr>
      </w:pPr>
      <w:r w:rsidRPr="00264D5C">
        <w:rPr>
          <w:rFonts w:cs="Arial"/>
          <w:b/>
          <w:szCs w:val="22"/>
        </w:rPr>
        <w:t>Vesting:</w:t>
      </w:r>
      <w:r w:rsidRPr="00264D5C">
        <w:rPr>
          <w:rFonts w:cs="Arial"/>
          <w:szCs w:val="22"/>
        </w:rPr>
        <w:t xml:space="preserve"> "Vesting" is how people hold title to property. Exam</w:t>
      </w:r>
      <w:r w:rsidR="00897A59" w:rsidRPr="00264D5C">
        <w:rPr>
          <w:rFonts w:cs="Arial"/>
          <w:szCs w:val="22"/>
        </w:rPr>
        <w:t xml:space="preserve">ples for two owners may be: Owner A - 75%, Owner B - 25%; Owner A - 50%, Owner B - </w:t>
      </w:r>
      <w:r w:rsidRPr="00264D5C">
        <w:rPr>
          <w:rFonts w:cs="Arial"/>
          <w:szCs w:val="22"/>
        </w:rPr>
        <w:t xml:space="preserve">50%; or with the right of survivorship, meaning that the surviving owner will automatically own the property 100% upon the death of the other owner. A common and </w:t>
      </w:r>
      <w:r w:rsidR="00792BCE" w:rsidRPr="00264D5C">
        <w:rPr>
          <w:rFonts w:cs="Arial"/>
          <w:szCs w:val="22"/>
        </w:rPr>
        <w:t>potentially</w:t>
      </w:r>
      <w:r w:rsidRPr="00264D5C">
        <w:rPr>
          <w:rFonts w:cs="Arial"/>
          <w:szCs w:val="22"/>
        </w:rPr>
        <w:t xml:space="preserve"> expensive mistake is when people </w:t>
      </w:r>
      <w:proofErr w:type="gramStart"/>
      <w:r w:rsidRPr="00264D5C">
        <w:rPr>
          <w:rFonts w:cs="Arial"/>
          <w:szCs w:val="22"/>
        </w:rPr>
        <w:t>fail to</w:t>
      </w:r>
      <w:proofErr w:type="gramEnd"/>
      <w:r w:rsidRPr="00264D5C">
        <w:rPr>
          <w:rFonts w:cs="Arial"/>
          <w:szCs w:val="22"/>
        </w:rPr>
        <w:t xml:space="preserve"> add the "vesting" after the names on a deed.</w:t>
      </w:r>
      <w:r w:rsidR="00897A59" w:rsidRPr="00264D5C">
        <w:rPr>
          <w:rFonts w:cs="Arial"/>
          <w:szCs w:val="22"/>
        </w:rPr>
        <w:t xml:space="preserve"> Another common mistake is forgetting </w:t>
      </w:r>
      <w:r w:rsidRPr="00264D5C">
        <w:rPr>
          <w:rFonts w:cs="Arial"/>
          <w:szCs w:val="22"/>
        </w:rPr>
        <w:t>to proper</w:t>
      </w:r>
      <w:r w:rsidR="00792BCE" w:rsidRPr="00264D5C">
        <w:rPr>
          <w:rFonts w:cs="Arial"/>
          <w:szCs w:val="22"/>
        </w:rPr>
        <w:t>l</w:t>
      </w:r>
      <w:r w:rsidRPr="00264D5C">
        <w:rPr>
          <w:rFonts w:cs="Arial"/>
          <w:szCs w:val="22"/>
        </w:rPr>
        <w:t xml:space="preserve">y vest title in a Living Trust. </w:t>
      </w:r>
      <w:r w:rsidR="00BE4B3B" w:rsidRPr="00264D5C">
        <w:rPr>
          <w:rFonts w:cs="Arial"/>
          <w:szCs w:val="22"/>
        </w:rPr>
        <w:t xml:space="preserve">Practitioners should </w:t>
      </w:r>
      <w:r w:rsidR="00816B09" w:rsidRPr="00264D5C">
        <w:rPr>
          <w:rFonts w:cs="Arial"/>
          <w:szCs w:val="22"/>
        </w:rPr>
        <w:t>counsel clients care</w:t>
      </w:r>
      <w:r w:rsidR="00BE4B3B" w:rsidRPr="00264D5C">
        <w:rPr>
          <w:rFonts w:cs="Arial"/>
          <w:szCs w:val="22"/>
        </w:rPr>
        <w:t xml:space="preserve">fully </w:t>
      </w:r>
      <w:r w:rsidR="00816B09" w:rsidRPr="00264D5C">
        <w:rPr>
          <w:rFonts w:cs="Arial"/>
          <w:szCs w:val="22"/>
        </w:rPr>
        <w:t>about</w:t>
      </w:r>
      <w:r w:rsidRPr="00264D5C">
        <w:rPr>
          <w:rFonts w:cs="Arial"/>
          <w:szCs w:val="22"/>
        </w:rPr>
        <w:t xml:space="preserve"> </w:t>
      </w:r>
      <w:proofErr w:type="gramStart"/>
      <w:r w:rsidRPr="00264D5C">
        <w:rPr>
          <w:rFonts w:cs="Arial"/>
          <w:szCs w:val="22"/>
        </w:rPr>
        <w:t xml:space="preserve">vesting </w:t>
      </w:r>
      <w:r w:rsidR="00816B09" w:rsidRPr="00264D5C">
        <w:rPr>
          <w:rFonts w:cs="Arial"/>
          <w:szCs w:val="22"/>
        </w:rPr>
        <w:t>of</w:t>
      </w:r>
      <w:proofErr w:type="gramEnd"/>
      <w:r w:rsidR="00816B09" w:rsidRPr="00264D5C">
        <w:rPr>
          <w:rFonts w:cs="Arial"/>
          <w:szCs w:val="22"/>
        </w:rPr>
        <w:t xml:space="preserve"> </w:t>
      </w:r>
      <w:r w:rsidR="00BE4B3B" w:rsidRPr="00264D5C">
        <w:rPr>
          <w:rFonts w:cs="Arial"/>
          <w:szCs w:val="22"/>
        </w:rPr>
        <w:t xml:space="preserve">ownership </w:t>
      </w:r>
      <w:r w:rsidRPr="00264D5C">
        <w:rPr>
          <w:rFonts w:cs="Arial"/>
          <w:szCs w:val="22"/>
        </w:rPr>
        <w:t xml:space="preserve">before </w:t>
      </w:r>
      <w:r w:rsidR="00FB62F4" w:rsidRPr="00264D5C">
        <w:rPr>
          <w:rFonts w:cs="Arial"/>
          <w:szCs w:val="22"/>
        </w:rPr>
        <w:t xml:space="preserve">preparing and </w:t>
      </w:r>
      <w:r w:rsidRPr="00264D5C">
        <w:rPr>
          <w:rFonts w:cs="Arial"/>
          <w:szCs w:val="22"/>
        </w:rPr>
        <w:t>recording a deed.</w:t>
      </w:r>
    </w:p>
    <w:p w14:paraId="4132FDA4" w14:textId="77777777" w:rsidR="00AD401D" w:rsidRPr="00264D5C" w:rsidRDefault="00AD401D" w:rsidP="0023322A">
      <w:pPr>
        <w:rPr>
          <w:rFonts w:cs="Arial"/>
          <w:szCs w:val="22"/>
        </w:rPr>
      </w:pPr>
    </w:p>
    <w:p w14:paraId="5C394675" w14:textId="543614A9" w:rsidR="00AD401D" w:rsidRPr="00264D5C" w:rsidRDefault="00AD401D" w:rsidP="0023322A">
      <w:pPr>
        <w:pStyle w:val="ListParagraph"/>
        <w:numPr>
          <w:ilvl w:val="0"/>
          <w:numId w:val="1"/>
        </w:numPr>
        <w:ind w:left="360"/>
        <w:rPr>
          <w:rFonts w:cs="Arial"/>
          <w:szCs w:val="22"/>
        </w:rPr>
      </w:pPr>
      <w:r w:rsidRPr="00264D5C">
        <w:rPr>
          <w:rFonts w:cs="Arial"/>
          <w:b/>
          <w:szCs w:val="22"/>
        </w:rPr>
        <w:t>Minor Children:</w:t>
      </w:r>
      <w:r w:rsidRPr="00264D5C">
        <w:rPr>
          <w:rFonts w:cs="Arial"/>
          <w:szCs w:val="22"/>
        </w:rPr>
        <w:t xml:space="preserve"> A transfer of property to a minor child is </w:t>
      </w:r>
      <w:r w:rsidR="00152A6A" w:rsidRPr="00264D5C">
        <w:rPr>
          <w:rFonts w:cs="Arial"/>
          <w:szCs w:val="22"/>
        </w:rPr>
        <w:t>easy but</w:t>
      </w:r>
      <w:r w:rsidR="009D33E3" w:rsidRPr="00264D5C">
        <w:rPr>
          <w:rFonts w:cs="Arial"/>
          <w:szCs w:val="22"/>
        </w:rPr>
        <w:t xml:space="preserve"> should </w:t>
      </w:r>
      <w:proofErr w:type="gramStart"/>
      <w:r w:rsidR="009D33E3" w:rsidRPr="00264D5C">
        <w:rPr>
          <w:rFonts w:cs="Arial"/>
          <w:szCs w:val="22"/>
        </w:rPr>
        <w:t>be avoided</w:t>
      </w:r>
      <w:proofErr w:type="gramEnd"/>
      <w:r w:rsidRPr="00264D5C">
        <w:rPr>
          <w:rFonts w:cs="Arial"/>
          <w:szCs w:val="22"/>
        </w:rPr>
        <w:t>.</w:t>
      </w:r>
      <w:r w:rsidR="009D33E3" w:rsidRPr="00264D5C">
        <w:rPr>
          <w:rFonts w:cs="Arial"/>
          <w:szCs w:val="22"/>
        </w:rPr>
        <w:t xml:space="preserve">  A</w:t>
      </w:r>
      <w:r w:rsidRPr="00264D5C">
        <w:rPr>
          <w:rFonts w:cs="Arial"/>
          <w:szCs w:val="22"/>
        </w:rPr>
        <w:t xml:space="preserve"> minor child cannot sign a deed to transfer the property; nor sign loan documents (such as a refinancing). Unraveling this circumstance is often complicated and time consuming.</w:t>
      </w:r>
    </w:p>
    <w:p w14:paraId="1C50D418" w14:textId="77777777" w:rsidR="00816B09" w:rsidRPr="00264D5C" w:rsidRDefault="00816B09" w:rsidP="00816B09">
      <w:pPr>
        <w:pStyle w:val="ListParagraph"/>
        <w:rPr>
          <w:rFonts w:cs="Arial"/>
          <w:szCs w:val="22"/>
        </w:rPr>
      </w:pPr>
    </w:p>
    <w:p w14:paraId="63E54B2C" w14:textId="77777777" w:rsidR="002A7C36" w:rsidRPr="00264D5C" w:rsidRDefault="00816B09" w:rsidP="00816B09">
      <w:pPr>
        <w:pStyle w:val="ListParagraph"/>
        <w:numPr>
          <w:ilvl w:val="0"/>
          <w:numId w:val="1"/>
        </w:numPr>
        <w:ind w:left="360"/>
        <w:rPr>
          <w:rFonts w:cs="Arial"/>
          <w:szCs w:val="22"/>
        </w:rPr>
      </w:pPr>
      <w:r w:rsidRPr="00264D5C">
        <w:rPr>
          <w:rFonts w:cs="Arial"/>
          <w:b/>
          <w:szCs w:val="22"/>
        </w:rPr>
        <w:lastRenderedPageBreak/>
        <w:t>Disagreements:</w:t>
      </w:r>
      <w:r w:rsidRPr="00264D5C">
        <w:rPr>
          <w:rFonts w:cs="Arial"/>
          <w:szCs w:val="22"/>
        </w:rPr>
        <w:t xml:space="preserve"> If the original owner wishes to sell the property, a child or children may disagree </w:t>
      </w:r>
      <w:proofErr w:type="gramStart"/>
      <w:r w:rsidRPr="00264D5C">
        <w:rPr>
          <w:rFonts w:cs="Arial"/>
          <w:szCs w:val="22"/>
        </w:rPr>
        <w:t>regarding</w:t>
      </w:r>
      <w:proofErr w:type="gramEnd"/>
      <w:r w:rsidRPr="00264D5C">
        <w:rPr>
          <w:rFonts w:cs="Arial"/>
          <w:szCs w:val="22"/>
        </w:rPr>
        <w:t xml:space="preserve"> the price, terms, or other arrangements </w:t>
      </w:r>
      <w:proofErr w:type="gramStart"/>
      <w:r w:rsidRPr="00264D5C">
        <w:rPr>
          <w:rFonts w:cs="Arial"/>
          <w:szCs w:val="22"/>
        </w:rPr>
        <w:t>pertaining to</w:t>
      </w:r>
      <w:proofErr w:type="gramEnd"/>
      <w:r w:rsidRPr="00264D5C">
        <w:rPr>
          <w:rFonts w:cs="Arial"/>
          <w:szCs w:val="22"/>
        </w:rPr>
        <w:t xml:space="preserve"> the sale.  Such disag</w:t>
      </w:r>
      <w:r w:rsidR="009D33E3" w:rsidRPr="00264D5C">
        <w:rPr>
          <w:rFonts w:cs="Arial"/>
          <w:szCs w:val="22"/>
        </w:rPr>
        <w:t xml:space="preserve">reements can delay, or </w:t>
      </w:r>
      <w:r w:rsidRPr="00264D5C">
        <w:rPr>
          <w:rFonts w:cs="Arial"/>
          <w:szCs w:val="22"/>
        </w:rPr>
        <w:t>prevent</w:t>
      </w:r>
      <w:r w:rsidR="009D33E3" w:rsidRPr="00264D5C">
        <w:rPr>
          <w:rFonts w:cs="Arial"/>
          <w:szCs w:val="22"/>
        </w:rPr>
        <w:t>,</w:t>
      </w:r>
      <w:r w:rsidRPr="00264D5C">
        <w:rPr>
          <w:rFonts w:cs="Arial"/>
          <w:szCs w:val="22"/>
        </w:rPr>
        <w:t xml:space="preserve"> </w:t>
      </w:r>
      <w:proofErr w:type="gramStart"/>
      <w:r w:rsidRPr="00264D5C">
        <w:rPr>
          <w:rFonts w:cs="Arial"/>
          <w:szCs w:val="22"/>
        </w:rPr>
        <w:t>an anticipated</w:t>
      </w:r>
      <w:proofErr w:type="gramEnd"/>
      <w:r w:rsidRPr="00264D5C">
        <w:rPr>
          <w:rFonts w:cs="Arial"/>
          <w:szCs w:val="22"/>
        </w:rPr>
        <w:t xml:space="preserve"> sale. </w:t>
      </w:r>
    </w:p>
    <w:p w14:paraId="6E81C880" w14:textId="77777777" w:rsidR="001C08AB" w:rsidRPr="00264D5C" w:rsidRDefault="001C08AB" w:rsidP="00990D9E">
      <w:pPr>
        <w:pStyle w:val="ListParagraph"/>
        <w:rPr>
          <w:rFonts w:cs="Arial"/>
          <w:szCs w:val="22"/>
        </w:rPr>
      </w:pPr>
    </w:p>
    <w:p w14:paraId="03F5B776" w14:textId="77777777" w:rsidR="001C08AB" w:rsidRPr="00264D5C" w:rsidRDefault="001C08AB" w:rsidP="00816B09">
      <w:pPr>
        <w:pStyle w:val="ListParagraph"/>
        <w:numPr>
          <w:ilvl w:val="0"/>
          <w:numId w:val="1"/>
        </w:numPr>
        <w:ind w:left="360"/>
        <w:rPr>
          <w:rFonts w:cs="Arial"/>
          <w:szCs w:val="22"/>
        </w:rPr>
      </w:pPr>
      <w:r w:rsidRPr="00264D5C">
        <w:rPr>
          <w:rFonts w:cs="Arial"/>
          <w:b/>
          <w:bCs/>
          <w:szCs w:val="22"/>
        </w:rPr>
        <w:t>Capital Gains:</w:t>
      </w:r>
      <w:r w:rsidRPr="00264D5C">
        <w:rPr>
          <w:rFonts w:cs="Arial"/>
          <w:szCs w:val="22"/>
        </w:rPr>
        <w:t xml:space="preserve"> If you </w:t>
      </w:r>
      <w:r w:rsidR="00B71573" w:rsidRPr="00264D5C">
        <w:rPr>
          <w:rFonts w:cs="Arial"/>
          <w:szCs w:val="22"/>
        </w:rPr>
        <w:t xml:space="preserve">transfer your home to your child or add your child’s name to the deed during your lifetime and the real property later is sold, your child will have to pay capital gains based on the increase in value from the date </w:t>
      </w:r>
      <w:r w:rsidR="00B71573" w:rsidRPr="00264D5C">
        <w:rPr>
          <w:rFonts w:cs="Arial"/>
          <w:i/>
          <w:iCs/>
          <w:szCs w:val="22"/>
        </w:rPr>
        <w:t>you</w:t>
      </w:r>
      <w:r w:rsidR="00B71573" w:rsidRPr="00264D5C">
        <w:rPr>
          <w:rFonts w:cs="Arial"/>
          <w:szCs w:val="22"/>
        </w:rPr>
        <w:t xml:space="preserve"> purchased the property. If the child did not live in the home as their primary residence and/or did not own the home long enough before the sale, they may not be eligible for the capital gains exclusion. By contrast, if the house transfers to them as part of an inheritance and they later sold the house, they would pay capital gains just on the increase in value from the date of your death.</w:t>
      </w:r>
    </w:p>
    <w:p w14:paraId="048BDF25" w14:textId="77777777" w:rsidR="009A0C45" w:rsidRPr="00264D5C" w:rsidRDefault="009A0C45" w:rsidP="009A0C45">
      <w:pPr>
        <w:rPr>
          <w:rFonts w:cs="Arial"/>
          <w:szCs w:val="22"/>
        </w:rPr>
      </w:pPr>
    </w:p>
    <w:p w14:paraId="04FC478A" w14:textId="77777777" w:rsidR="000D64B1" w:rsidRPr="00264D5C" w:rsidRDefault="008376B4" w:rsidP="009A0C45">
      <w:pPr>
        <w:rPr>
          <w:rFonts w:cs="Arial"/>
          <w:szCs w:val="22"/>
        </w:rPr>
      </w:pPr>
      <w:r w:rsidRPr="00264D5C">
        <w:rPr>
          <w:rFonts w:cs="Arial"/>
          <w:b/>
          <w:szCs w:val="22"/>
        </w:rPr>
        <w:t>Summary</w:t>
      </w:r>
    </w:p>
    <w:p w14:paraId="5D513C58" w14:textId="77777777" w:rsidR="000D64B1" w:rsidRPr="00264D5C" w:rsidRDefault="000D64B1" w:rsidP="00AD401D">
      <w:pPr>
        <w:rPr>
          <w:rFonts w:cs="Arial"/>
          <w:szCs w:val="22"/>
        </w:rPr>
      </w:pPr>
    </w:p>
    <w:p w14:paraId="1084D330" w14:textId="77777777" w:rsidR="00560AC3" w:rsidRPr="00264D5C" w:rsidRDefault="00AD401D" w:rsidP="00AD401D">
      <w:pPr>
        <w:rPr>
          <w:rFonts w:cs="Arial"/>
          <w:szCs w:val="22"/>
        </w:rPr>
      </w:pPr>
      <w:r w:rsidRPr="00264D5C">
        <w:rPr>
          <w:rFonts w:cs="Arial"/>
          <w:szCs w:val="22"/>
        </w:rPr>
        <w:t xml:space="preserve">Unanticipated events and misfortunes may occur to the best of adult children regardless of age. Disability, injury, or death is just as unpredictable. Not everyone dies in order of age. </w:t>
      </w:r>
      <w:proofErr w:type="gramStart"/>
      <w:r w:rsidR="00816B09" w:rsidRPr="00264D5C">
        <w:rPr>
          <w:rFonts w:cs="Arial"/>
          <w:szCs w:val="22"/>
        </w:rPr>
        <w:t>Advise clients to</w:t>
      </w:r>
      <w:proofErr w:type="gramEnd"/>
      <w:r w:rsidRPr="00264D5C">
        <w:rPr>
          <w:rFonts w:cs="Arial"/>
          <w:szCs w:val="22"/>
        </w:rPr>
        <w:t xml:space="preserve"> carefully reflect on their own individual circumstances prior to transferring the</w:t>
      </w:r>
      <w:r w:rsidR="00816B09" w:rsidRPr="00264D5C">
        <w:rPr>
          <w:rFonts w:cs="Arial"/>
          <w:szCs w:val="22"/>
        </w:rPr>
        <w:t>ir</w:t>
      </w:r>
      <w:r w:rsidRPr="00264D5C">
        <w:rPr>
          <w:rFonts w:cs="Arial"/>
          <w:szCs w:val="22"/>
        </w:rPr>
        <w:t xml:space="preserve"> personal residence to an adult child or adding the name of an adult child or children to the title to real property. This information </w:t>
      </w:r>
      <w:proofErr w:type="gramStart"/>
      <w:r w:rsidRPr="00264D5C">
        <w:rPr>
          <w:rFonts w:cs="Arial"/>
          <w:szCs w:val="22"/>
        </w:rPr>
        <w:t>is not designed</w:t>
      </w:r>
      <w:proofErr w:type="gramEnd"/>
      <w:r w:rsidRPr="00264D5C">
        <w:rPr>
          <w:rFonts w:cs="Arial"/>
          <w:szCs w:val="22"/>
        </w:rPr>
        <w:t xml:space="preserve"> to discourage transferring property or adding names to title, but to </w:t>
      </w:r>
      <w:proofErr w:type="gramStart"/>
      <w:r w:rsidR="008E0F69" w:rsidRPr="00264D5C">
        <w:rPr>
          <w:rFonts w:cs="Arial"/>
          <w:szCs w:val="22"/>
        </w:rPr>
        <w:t>assist</w:t>
      </w:r>
      <w:proofErr w:type="gramEnd"/>
      <w:r w:rsidR="00816B09" w:rsidRPr="00264D5C">
        <w:rPr>
          <w:rFonts w:cs="Arial"/>
          <w:szCs w:val="22"/>
        </w:rPr>
        <w:t xml:space="preserve"> practitioners</w:t>
      </w:r>
      <w:r w:rsidR="008E0F69" w:rsidRPr="00264D5C">
        <w:rPr>
          <w:rFonts w:cs="Arial"/>
          <w:szCs w:val="22"/>
        </w:rPr>
        <w:t xml:space="preserve"> in helping their clients make </w:t>
      </w:r>
      <w:r w:rsidRPr="00264D5C">
        <w:rPr>
          <w:rFonts w:cs="Arial"/>
          <w:szCs w:val="22"/>
        </w:rPr>
        <w:t>sound and thoughtful estate planning decisions.</w:t>
      </w:r>
    </w:p>
    <w:p w14:paraId="52A69C66" w14:textId="77777777" w:rsidR="000D64B1" w:rsidRPr="00264D5C" w:rsidRDefault="000D64B1" w:rsidP="00AD401D">
      <w:pPr>
        <w:rPr>
          <w:rFonts w:cs="Arial"/>
          <w:szCs w:val="22"/>
        </w:rPr>
      </w:pPr>
    </w:p>
    <w:p w14:paraId="5CCAC53A" w14:textId="77777777" w:rsidR="000D64B1" w:rsidRPr="00264D5C" w:rsidRDefault="008376B4" w:rsidP="008376B4">
      <w:pPr>
        <w:autoSpaceDE w:val="0"/>
        <w:autoSpaceDN w:val="0"/>
        <w:adjustRightInd w:val="0"/>
        <w:rPr>
          <w:rFonts w:cs="Arial"/>
          <w:b/>
          <w:szCs w:val="22"/>
        </w:rPr>
      </w:pPr>
      <w:r w:rsidRPr="00264D5C">
        <w:rPr>
          <w:rFonts w:cs="Arial"/>
          <w:b/>
          <w:szCs w:val="22"/>
        </w:rPr>
        <w:t>Note to Practitioners Regarding Transfers on Death</w:t>
      </w:r>
    </w:p>
    <w:p w14:paraId="69FD298B" w14:textId="77777777" w:rsidR="000D64B1" w:rsidRPr="00264D5C" w:rsidRDefault="000D64B1" w:rsidP="000D64B1">
      <w:pPr>
        <w:autoSpaceDE w:val="0"/>
        <w:autoSpaceDN w:val="0"/>
        <w:adjustRightInd w:val="0"/>
        <w:rPr>
          <w:rFonts w:cs="Arial"/>
          <w:szCs w:val="22"/>
        </w:rPr>
      </w:pPr>
    </w:p>
    <w:p w14:paraId="302FB3C8" w14:textId="450F093C" w:rsidR="000D64B1" w:rsidRPr="00264D5C" w:rsidRDefault="000D64B1" w:rsidP="000D64B1">
      <w:pPr>
        <w:autoSpaceDE w:val="0"/>
        <w:autoSpaceDN w:val="0"/>
        <w:adjustRightInd w:val="0"/>
        <w:rPr>
          <w:rFonts w:cs="Arial"/>
          <w:szCs w:val="22"/>
        </w:rPr>
      </w:pPr>
      <w:r w:rsidRPr="00264D5C">
        <w:rPr>
          <w:rFonts w:cs="Arial"/>
          <w:szCs w:val="22"/>
        </w:rPr>
        <w:t xml:space="preserve">Oregon </w:t>
      </w:r>
      <w:proofErr w:type="gramStart"/>
      <w:r w:rsidRPr="00264D5C">
        <w:rPr>
          <w:rFonts w:cs="Arial"/>
          <w:szCs w:val="22"/>
        </w:rPr>
        <w:t>permits</w:t>
      </w:r>
      <w:proofErr w:type="gramEnd"/>
      <w:r w:rsidRPr="00264D5C">
        <w:rPr>
          <w:rFonts w:cs="Arial"/>
          <w:szCs w:val="22"/>
        </w:rPr>
        <w:t xml:space="preserve"> transfer on death deeds where the property transfers on the death of a parent to the child. This avoids some issues raised above but </w:t>
      </w:r>
      <w:r w:rsidR="00544E76" w:rsidRPr="00264D5C">
        <w:rPr>
          <w:rFonts w:cs="Arial"/>
          <w:szCs w:val="22"/>
        </w:rPr>
        <w:t xml:space="preserve">comes </w:t>
      </w:r>
      <w:r w:rsidRPr="00264D5C">
        <w:rPr>
          <w:rFonts w:cs="Arial"/>
          <w:szCs w:val="22"/>
        </w:rPr>
        <w:t xml:space="preserve">with some of its own issues.  </w:t>
      </w:r>
      <w:r w:rsidR="006943F0" w:rsidRPr="00264D5C">
        <w:rPr>
          <w:rFonts w:cs="Arial"/>
          <w:szCs w:val="22"/>
        </w:rPr>
        <w:t xml:space="preserve">Among the risks created by a transfer on death deed is that some </w:t>
      </w:r>
      <w:proofErr w:type="gramStart"/>
      <w:r w:rsidR="006943F0" w:rsidRPr="00264D5C">
        <w:rPr>
          <w:rFonts w:cs="Arial"/>
          <w:szCs w:val="22"/>
        </w:rPr>
        <w:t>homeowners</w:t>
      </w:r>
      <w:proofErr w:type="gramEnd"/>
      <w:r w:rsidR="006943F0" w:rsidRPr="00264D5C">
        <w:rPr>
          <w:rFonts w:cs="Arial"/>
          <w:szCs w:val="22"/>
        </w:rPr>
        <w:t xml:space="preserve"> insurance will consider the policy canceled </w:t>
      </w:r>
      <w:proofErr w:type="gramStart"/>
      <w:r w:rsidR="006943F0" w:rsidRPr="00264D5C">
        <w:rPr>
          <w:rFonts w:cs="Arial"/>
          <w:szCs w:val="22"/>
        </w:rPr>
        <w:t>immediately</w:t>
      </w:r>
      <w:proofErr w:type="gramEnd"/>
      <w:r w:rsidR="006943F0" w:rsidRPr="00264D5C">
        <w:rPr>
          <w:rFonts w:cs="Arial"/>
          <w:szCs w:val="22"/>
        </w:rPr>
        <w:t xml:space="preserve"> upon the death of the owner who created the transfer on death deed.</w:t>
      </w:r>
      <w:r w:rsidRPr="00264D5C">
        <w:rPr>
          <w:rFonts w:cs="Arial"/>
          <w:szCs w:val="22"/>
        </w:rPr>
        <w:t xml:space="preserve"> </w:t>
      </w:r>
      <w:r w:rsidR="00BA381B" w:rsidRPr="00264D5C">
        <w:rPr>
          <w:rFonts w:cs="Arial"/>
          <w:i/>
          <w:szCs w:val="22"/>
        </w:rPr>
        <w:t xml:space="preserve">See </w:t>
      </w:r>
      <w:r w:rsidR="00600C47" w:rsidRPr="00264D5C">
        <w:rPr>
          <w:rFonts w:cs="Arial"/>
          <w:szCs w:val="22"/>
        </w:rPr>
        <w:t xml:space="preserve">Freeman Green, “Oregon’s Uniform Real Property Transfer on Death Act: Part I,” </w:t>
      </w:r>
      <w:r w:rsidR="00600C47" w:rsidRPr="00264D5C">
        <w:rPr>
          <w:rFonts w:cs="Arial"/>
          <w:i/>
          <w:szCs w:val="22"/>
        </w:rPr>
        <w:t>OSB Estate Planning and Administration Newsletter</w:t>
      </w:r>
      <w:r w:rsidR="00600C47" w:rsidRPr="00264D5C">
        <w:rPr>
          <w:rFonts w:cs="Arial"/>
          <w:szCs w:val="22"/>
        </w:rPr>
        <w:t xml:space="preserve"> (April 2012) and Freeman Green, “Oregon’s Uniform Real Property Transfer on Death Act: Part II,” </w:t>
      </w:r>
      <w:r w:rsidR="00600C47" w:rsidRPr="00264D5C">
        <w:rPr>
          <w:rFonts w:cs="Arial"/>
          <w:i/>
          <w:szCs w:val="22"/>
        </w:rPr>
        <w:t>OSB Estate Planning and Administration Newsletter</w:t>
      </w:r>
      <w:r w:rsidR="00600C47" w:rsidRPr="00264D5C">
        <w:rPr>
          <w:rFonts w:cs="Arial"/>
          <w:szCs w:val="22"/>
        </w:rPr>
        <w:t xml:space="preserve"> (July 2012) – available online at OSB Esta</w:t>
      </w:r>
      <w:r w:rsidR="005C4007" w:rsidRPr="00264D5C">
        <w:rPr>
          <w:rFonts w:cs="Arial"/>
          <w:szCs w:val="22"/>
        </w:rPr>
        <w:t>te Planning and Administration web</w:t>
      </w:r>
      <w:r w:rsidR="00600C47" w:rsidRPr="00264D5C">
        <w:rPr>
          <w:rFonts w:cs="Arial"/>
          <w:szCs w:val="22"/>
        </w:rPr>
        <w:t xml:space="preserve">site, </w:t>
      </w:r>
      <w:hyperlink r:id="rId7" w:history="1">
        <w:r w:rsidR="007E0F11" w:rsidRPr="00264D5C">
          <w:rPr>
            <w:rStyle w:val="Hyperlink"/>
            <w:rFonts w:cs="Arial"/>
            <w:szCs w:val="22"/>
          </w:rPr>
          <w:t>https://estateplanning.osbar.org/newsletters/</w:t>
        </w:r>
      </w:hyperlink>
      <w:r w:rsidR="00600C47" w:rsidRPr="00264D5C">
        <w:rPr>
          <w:rFonts w:cs="Arial"/>
          <w:szCs w:val="22"/>
        </w:rPr>
        <w:t>.</w:t>
      </w:r>
    </w:p>
    <w:p w14:paraId="3110C3EB" w14:textId="77777777" w:rsidR="00BA381B" w:rsidRPr="00264D5C" w:rsidRDefault="00BA381B" w:rsidP="000D64B1">
      <w:pPr>
        <w:autoSpaceDE w:val="0"/>
        <w:autoSpaceDN w:val="0"/>
        <w:adjustRightInd w:val="0"/>
        <w:rPr>
          <w:rFonts w:cs="Arial"/>
          <w:szCs w:val="22"/>
        </w:rPr>
      </w:pPr>
    </w:p>
    <w:p w14:paraId="6B38D40D" w14:textId="77777777" w:rsidR="0023322A" w:rsidRPr="00264D5C" w:rsidRDefault="0023322A" w:rsidP="000D64B1">
      <w:pPr>
        <w:autoSpaceDE w:val="0"/>
        <w:autoSpaceDN w:val="0"/>
        <w:adjustRightInd w:val="0"/>
        <w:rPr>
          <w:rFonts w:cs="Arial"/>
          <w:i/>
          <w:szCs w:val="22"/>
        </w:rPr>
      </w:pPr>
    </w:p>
    <w:p w14:paraId="7E2BF413" w14:textId="77777777" w:rsidR="0023322A" w:rsidRPr="00264D5C" w:rsidRDefault="0023322A" w:rsidP="000D64B1">
      <w:pPr>
        <w:autoSpaceDE w:val="0"/>
        <w:autoSpaceDN w:val="0"/>
        <w:adjustRightInd w:val="0"/>
        <w:rPr>
          <w:rFonts w:cs="Arial"/>
          <w:i/>
          <w:szCs w:val="22"/>
        </w:rPr>
      </w:pPr>
    </w:p>
    <w:p w14:paraId="79C18955" w14:textId="6B92013A" w:rsidR="00F8045D" w:rsidRPr="00264D5C" w:rsidRDefault="00F8045D" w:rsidP="000D64B1">
      <w:pPr>
        <w:rPr>
          <w:rFonts w:cs="Arial"/>
          <w:i/>
          <w:szCs w:val="22"/>
        </w:rPr>
      </w:pPr>
    </w:p>
    <w:p w14:paraId="10BE82AF" w14:textId="77777777" w:rsidR="00F8045D" w:rsidRDefault="00F8045D" w:rsidP="000D64B1">
      <w:pPr>
        <w:rPr>
          <w:rFonts w:cs="Arial"/>
          <w:i/>
          <w:szCs w:val="22"/>
        </w:rPr>
      </w:pPr>
    </w:p>
    <w:p w14:paraId="6B46E868" w14:textId="77777777" w:rsidR="00712FA0" w:rsidRDefault="00712FA0" w:rsidP="000D64B1">
      <w:pPr>
        <w:rPr>
          <w:rFonts w:cs="Arial"/>
          <w:i/>
          <w:szCs w:val="22"/>
        </w:rPr>
      </w:pPr>
    </w:p>
    <w:p w14:paraId="5CD5333E" w14:textId="77777777" w:rsidR="00712FA0" w:rsidRDefault="00712FA0" w:rsidP="000D64B1">
      <w:pPr>
        <w:rPr>
          <w:rFonts w:cs="Arial"/>
          <w:i/>
          <w:szCs w:val="22"/>
        </w:rPr>
      </w:pPr>
    </w:p>
    <w:p w14:paraId="3699E7B3" w14:textId="77777777" w:rsidR="00712FA0" w:rsidRPr="00264D5C" w:rsidRDefault="00712FA0" w:rsidP="000D64B1">
      <w:pPr>
        <w:rPr>
          <w:rFonts w:cs="Arial"/>
          <w:i/>
          <w:szCs w:val="22"/>
        </w:rPr>
      </w:pPr>
    </w:p>
    <w:p w14:paraId="77A83057" w14:textId="77777777" w:rsidR="00F758D9" w:rsidRPr="00264D5C" w:rsidRDefault="00F758D9" w:rsidP="000D64B1">
      <w:pPr>
        <w:rPr>
          <w:rFonts w:cs="Arial"/>
          <w:i/>
          <w:szCs w:val="22"/>
        </w:rPr>
      </w:pPr>
    </w:p>
    <w:p w14:paraId="0A535F5D" w14:textId="77777777" w:rsidR="00F758D9" w:rsidRPr="00264D5C" w:rsidRDefault="00F758D9" w:rsidP="00F758D9">
      <w:pPr>
        <w:jc w:val="center"/>
        <w:rPr>
          <w:rFonts w:cs="Arial"/>
          <w:b/>
          <w:szCs w:val="22"/>
        </w:rPr>
      </w:pPr>
      <w:r w:rsidRPr="00264D5C">
        <w:rPr>
          <w:rFonts w:cs="Arial"/>
          <w:b/>
          <w:szCs w:val="22"/>
        </w:rPr>
        <w:t>IMPORTANT NOTICES</w:t>
      </w:r>
    </w:p>
    <w:p w14:paraId="3B7E19AC" w14:textId="77777777" w:rsidR="00F758D9" w:rsidRPr="00264D5C" w:rsidRDefault="00F758D9" w:rsidP="00F758D9">
      <w:pPr>
        <w:rPr>
          <w:rFonts w:cs="Arial"/>
          <w:szCs w:val="22"/>
        </w:rPr>
      </w:pPr>
    </w:p>
    <w:p w14:paraId="6FABBFBC" w14:textId="5B1932D9" w:rsidR="00F758D9" w:rsidRPr="00264D5C" w:rsidRDefault="00F758D9" w:rsidP="00505967">
      <w:pPr>
        <w:jc w:val="both"/>
        <w:rPr>
          <w:rFonts w:cs="Arial"/>
          <w:szCs w:val="22"/>
        </w:rPr>
      </w:pPr>
      <w:r w:rsidRPr="00264D5C">
        <w:rPr>
          <w:rFonts w:cs="Arial"/>
          <w:szCs w:val="22"/>
        </w:rPr>
        <w:t xml:space="preserve">This material </w:t>
      </w:r>
      <w:proofErr w:type="gramStart"/>
      <w:r w:rsidRPr="00264D5C">
        <w:rPr>
          <w:rFonts w:cs="Arial"/>
          <w:szCs w:val="22"/>
        </w:rPr>
        <w:t>is provided</w:t>
      </w:r>
      <w:proofErr w:type="gramEnd"/>
      <w:r w:rsidRPr="00264D5C">
        <w:rPr>
          <w:rFonts w:cs="Arial"/>
          <w:szCs w:val="22"/>
        </w:rPr>
        <w:t xml:space="preserve"> for informational purposes only and does not </w:t>
      </w:r>
      <w:proofErr w:type="gramStart"/>
      <w:r w:rsidRPr="00264D5C">
        <w:rPr>
          <w:rFonts w:cs="Arial"/>
          <w:szCs w:val="22"/>
        </w:rPr>
        <w:t>establish</w:t>
      </w:r>
      <w:proofErr w:type="gramEnd"/>
      <w:r w:rsidRPr="00264D5C">
        <w:rPr>
          <w:rFonts w:cs="Arial"/>
          <w:szCs w:val="22"/>
        </w:rPr>
        <w:t xml:space="preserve">, report, or create the standard of care for attorneys in Oregon, nor does it represent a complete analysis of the topics </w:t>
      </w:r>
      <w:r w:rsidRPr="00264D5C">
        <w:rPr>
          <w:rFonts w:cs="Arial"/>
          <w:color w:val="000000"/>
          <w:szCs w:val="22"/>
        </w:rPr>
        <w:t>presented</w:t>
      </w:r>
      <w:r w:rsidRPr="00264D5C">
        <w:rPr>
          <w:rFonts w:cs="Arial"/>
          <w:szCs w:val="22"/>
        </w:rPr>
        <w:t xml:space="preserve">. Readers should conduct their own </w:t>
      </w:r>
      <w:proofErr w:type="gramStart"/>
      <w:r w:rsidRPr="00264D5C">
        <w:rPr>
          <w:rFonts w:cs="Arial"/>
          <w:szCs w:val="22"/>
        </w:rPr>
        <w:t>appropriate legal</w:t>
      </w:r>
      <w:proofErr w:type="gramEnd"/>
      <w:r w:rsidRPr="00264D5C">
        <w:rPr>
          <w:rFonts w:cs="Arial"/>
          <w:szCs w:val="22"/>
        </w:rPr>
        <w:t xml:space="preserve"> research. The information presented does not </w:t>
      </w:r>
      <w:proofErr w:type="gramStart"/>
      <w:r w:rsidRPr="00264D5C">
        <w:rPr>
          <w:rFonts w:cs="Arial"/>
          <w:szCs w:val="22"/>
        </w:rPr>
        <w:t>represent</w:t>
      </w:r>
      <w:proofErr w:type="gramEnd"/>
      <w:r w:rsidRPr="00264D5C">
        <w:rPr>
          <w:rFonts w:cs="Arial"/>
          <w:szCs w:val="22"/>
        </w:rPr>
        <w:t xml:space="preserve"> legal advice.  This information may not </w:t>
      </w:r>
      <w:proofErr w:type="gramStart"/>
      <w:r w:rsidRPr="00264D5C">
        <w:rPr>
          <w:rFonts w:cs="Arial"/>
          <w:szCs w:val="22"/>
        </w:rPr>
        <w:t>be republished</w:t>
      </w:r>
      <w:proofErr w:type="gramEnd"/>
      <w:r w:rsidRPr="00264D5C">
        <w:rPr>
          <w:rFonts w:cs="Arial"/>
          <w:szCs w:val="22"/>
        </w:rPr>
        <w:t xml:space="preserve">, sold, or used in any other form without the written consent of the Oregon State Bar Professional Liability Fund except that permission </w:t>
      </w:r>
      <w:proofErr w:type="gramStart"/>
      <w:r w:rsidRPr="00264D5C">
        <w:rPr>
          <w:rFonts w:cs="Arial"/>
          <w:szCs w:val="22"/>
        </w:rPr>
        <w:t>is granted</w:t>
      </w:r>
      <w:proofErr w:type="gramEnd"/>
      <w:r w:rsidRPr="00264D5C">
        <w:rPr>
          <w:rFonts w:cs="Arial"/>
          <w:szCs w:val="22"/>
        </w:rPr>
        <w:t xml:space="preserve"> for Oregon lawyers to use and </w:t>
      </w:r>
      <w:proofErr w:type="gramStart"/>
      <w:r w:rsidRPr="00264D5C">
        <w:rPr>
          <w:rFonts w:cs="Arial"/>
          <w:szCs w:val="22"/>
        </w:rPr>
        <w:t>modify</w:t>
      </w:r>
      <w:proofErr w:type="gramEnd"/>
      <w:r w:rsidRPr="00264D5C">
        <w:rPr>
          <w:rFonts w:cs="Arial"/>
          <w:szCs w:val="22"/>
        </w:rPr>
        <w:t xml:space="preserve"> these materials for </w:t>
      </w:r>
      <w:r w:rsidRPr="00264D5C">
        <w:rPr>
          <w:rFonts w:cs="Arial"/>
          <w:color w:val="000000"/>
          <w:szCs w:val="22"/>
        </w:rPr>
        <w:t>use in</w:t>
      </w:r>
      <w:r w:rsidR="00544E76" w:rsidRPr="00264D5C">
        <w:rPr>
          <w:rFonts w:cs="Arial"/>
          <w:color w:val="000000"/>
          <w:szCs w:val="22"/>
        </w:rPr>
        <w:t xml:space="preserve"> </w:t>
      </w:r>
      <w:r w:rsidRPr="00264D5C">
        <w:rPr>
          <w:rFonts w:cs="Arial"/>
          <w:szCs w:val="22"/>
        </w:rPr>
        <w:t xml:space="preserve">their own practices.  © </w:t>
      </w:r>
      <w:r w:rsidR="00BF4F4B" w:rsidRPr="00264D5C">
        <w:rPr>
          <w:rFonts w:cs="Arial"/>
          <w:szCs w:val="22"/>
        </w:rPr>
        <w:t>202</w:t>
      </w:r>
      <w:r w:rsidR="0023414D">
        <w:rPr>
          <w:rFonts w:cs="Arial"/>
          <w:szCs w:val="22"/>
        </w:rPr>
        <w:t>5</w:t>
      </w:r>
      <w:r w:rsidRPr="00264D5C">
        <w:rPr>
          <w:rFonts w:cs="Arial"/>
          <w:szCs w:val="22"/>
        </w:rPr>
        <w:t xml:space="preserve"> </w:t>
      </w:r>
      <w:r w:rsidR="00BF4F4B" w:rsidRPr="00264D5C">
        <w:rPr>
          <w:rFonts w:cs="Arial"/>
          <w:szCs w:val="22"/>
        </w:rPr>
        <w:t>OSB Professional Liability Fund</w:t>
      </w:r>
    </w:p>
    <w:sectPr w:rsidR="00F758D9" w:rsidRPr="00264D5C" w:rsidSect="004B6D0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B7BC" w14:textId="77777777" w:rsidR="00751C89" w:rsidRDefault="00751C89" w:rsidP="008442FD">
      <w:r>
        <w:separator/>
      </w:r>
    </w:p>
  </w:endnote>
  <w:endnote w:type="continuationSeparator" w:id="0">
    <w:p w14:paraId="75659529" w14:textId="77777777" w:rsidR="00751C89" w:rsidRDefault="00751C89" w:rsidP="0084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E47A" w14:textId="70C093FC" w:rsidR="00260077" w:rsidRPr="008442FD" w:rsidRDefault="000A4BDF" w:rsidP="008442FD">
    <w:pPr>
      <w:pStyle w:val="Footer"/>
      <w:tabs>
        <w:tab w:val="clear" w:pos="4680"/>
      </w:tabs>
      <w:rPr>
        <w:sz w:val="16"/>
      </w:rPr>
    </w:pPr>
    <w:r>
      <w:rPr>
        <w:sz w:val="16"/>
      </w:rPr>
      <w:t>PROF</w:t>
    </w:r>
    <w:r w:rsidR="00F6708A">
      <w:rPr>
        <w:sz w:val="16"/>
      </w:rPr>
      <w:t>ESSIONAL LIABILITY FUND [Rev. 1</w:t>
    </w:r>
    <w:r w:rsidR="00264D5C">
      <w:rPr>
        <w:sz w:val="16"/>
      </w:rPr>
      <w:t>0</w:t>
    </w:r>
    <w:r>
      <w:rPr>
        <w:sz w:val="16"/>
      </w:rPr>
      <w:t>/</w:t>
    </w:r>
    <w:r w:rsidR="00152A6A">
      <w:rPr>
        <w:sz w:val="16"/>
      </w:rPr>
      <w:t>202</w:t>
    </w:r>
    <w:r w:rsidR="0023414D">
      <w:rPr>
        <w:sz w:val="16"/>
      </w:rPr>
      <w:t>5</w:t>
    </w:r>
    <w:r>
      <w:rPr>
        <w:sz w:val="16"/>
      </w:rPr>
      <w:t>]</w:t>
    </w:r>
    <w:r>
      <w:rPr>
        <w:sz w:val="16"/>
      </w:rPr>
      <w:tab/>
    </w:r>
    <w:r w:rsidR="007E3552">
      <w:rPr>
        <w:sz w:val="16"/>
      </w:rPr>
      <w:t xml:space="preserve">Transferring Real Property to Adult Children – Page </w:t>
    </w:r>
    <w:r w:rsidR="007E3552" w:rsidRPr="007E3552">
      <w:rPr>
        <w:sz w:val="16"/>
      </w:rPr>
      <w:fldChar w:fldCharType="begin"/>
    </w:r>
    <w:r w:rsidR="007E3552" w:rsidRPr="007E3552">
      <w:rPr>
        <w:sz w:val="16"/>
      </w:rPr>
      <w:instrText xml:space="preserve"> PAGE   \* MERGEFORMAT </w:instrText>
    </w:r>
    <w:r w:rsidR="007E3552" w:rsidRPr="007E3552">
      <w:rPr>
        <w:sz w:val="16"/>
      </w:rPr>
      <w:fldChar w:fldCharType="separate"/>
    </w:r>
    <w:r w:rsidR="006F481F">
      <w:rPr>
        <w:noProof/>
        <w:sz w:val="16"/>
      </w:rPr>
      <w:t>3</w:t>
    </w:r>
    <w:r w:rsidR="007E3552" w:rsidRPr="007E3552">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8367" w14:textId="77777777" w:rsidR="00751C89" w:rsidRDefault="00751C89" w:rsidP="008442FD">
      <w:r>
        <w:separator/>
      </w:r>
    </w:p>
  </w:footnote>
  <w:footnote w:type="continuationSeparator" w:id="0">
    <w:p w14:paraId="02946474" w14:textId="77777777" w:rsidR="00751C89" w:rsidRDefault="00751C89" w:rsidP="0084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431A" w14:textId="77777777" w:rsidR="00260077" w:rsidRPr="004B6D0C" w:rsidRDefault="00260077" w:rsidP="008442FD">
    <w:pPr>
      <w:jc w:val="center"/>
      <w:rPr>
        <w:rFonts w:cs="Arial"/>
        <w:b/>
        <w:sz w:val="24"/>
      </w:rPr>
    </w:pPr>
    <w:r w:rsidRPr="004B6D0C">
      <w:rPr>
        <w:rFonts w:cs="Arial"/>
        <w:b/>
        <w:sz w:val="24"/>
      </w:rPr>
      <w:t>TRANSFERRING REAL PROPERTY TO ADULT CHILDREN</w:t>
    </w:r>
  </w:p>
  <w:p w14:paraId="0A00FCBD" w14:textId="77777777" w:rsidR="00260077" w:rsidRDefault="0026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43E2"/>
    <w:multiLevelType w:val="hybridMultilevel"/>
    <w:tmpl w:val="CD2ED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86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1D"/>
    <w:rsid w:val="000235B0"/>
    <w:rsid w:val="00041071"/>
    <w:rsid w:val="0006252D"/>
    <w:rsid w:val="000A4BDF"/>
    <w:rsid w:val="000B492A"/>
    <w:rsid w:val="000D64B1"/>
    <w:rsid w:val="001368F3"/>
    <w:rsid w:val="00152A6A"/>
    <w:rsid w:val="001565F9"/>
    <w:rsid w:val="001576BB"/>
    <w:rsid w:val="00176F14"/>
    <w:rsid w:val="001B0314"/>
    <w:rsid w:val="001C08AB"/>
    <w:rsid w:val="001D43FE"/>
    <w:rsid w:val="00211171"/>
    <w:rsid w:val="0023322A"/>
    <w:rsid w:val="0023414D"/>
    <w:rsid w:val="002521E3"/>
    <w:rsid w:val="00260077"/>
    <w:rsid w:val="00264D5C"/>
    <w:rsid w:val="0026626E"/>
    <w:rsid w:val="00274643"/>
    <w:rsid w:val="002A7C36"/>
    <w:rsid w:val="00310CDD"/>
    <w:rsid w:val="00335E9D"/>
    <w:rsid w:val="00354451"/>
    <w:rsid w:val="003949E1"/>
    <w:rsid w:val="003A6042"/>
    <w:rsid w:val="003D4A44"/>
    <w:rsid w:val="003D716F"/>
    <w:rsid w:val="00450B3C"/>
    <w:rsid w:val="004A3145"/>
    <w:rsid w:val="004B6D0C"/>
    <w:rsid w:val="004D1E38"/>
    <w:rsid w:val="004E4DC3"/>
    <w:rsid w:val="00505967"/>
    <w:rsid w:val="005345EC"/>
    <w:rsid w:val="00544E76"/>
    <w:rsid w:val="00560AC3"/>
    <w:rsid w:val="00581583"/>
    <w:rsid w:val="005C4007"/>
    <w:rsid w:val="005E3644"/>
    <w:rsid w:val="005F7088"/>
    <w:rsid w:val="005F7864"/>
    <w:rsid w:val="00600C47"/>
    <w:rsid w:val="00627B84"/>
    <w:rsid w:val="00634400"/>
    <w:rsid w:val="006510BF"/>
    <w:rsid w:val="006943F0"/>
    <w:rsid w:val="006C3A0F"/>
    <w:rsid w:val="006D1DC9"/>
    <w:rsid w:val="006F26D2"/>
    <w:rsid w:val="006F481F"/>
    <w:rsid w:val="00712FA0"/>
    <w:rsid w:val="00751C89"/>
    <w:rsid w:val="00756B1A"/>
    <w:rsid w:val="00792BCE"/>
    <w:rsid w:val="007C2A6F"/>
    <w:rsid w:val="007C7D66"/>
    <w:rsid w:val="007E0F11"/>
    <w:rsid w:val="007E3552"/>
    <w:rsid w:val="007F22B5"/>
    <w:rsid w:val="00816B09"/>
    <w:rsid w:val="00816F68"/>
    <w:rsid w:val="0082511C"/>
    <w:rsid w:val="008376B4"/>
    <w:rsid w:val="008442FD"/>
    <w:rsid w:val="00853596"/>
    <w:rsid w:val="00890FA2"/>
    <w:rsid w:val="00897A59"/>
    <w:rsid w:val="008E0F69"/>
    <w:rsid w:val="00904CFF"/>
    <w:rsid w:val="00910266"/>
    <w:rsid w:val="00910A19"/>
    <w:rsid w:val="00912115"/>
    <w:rsid w:val="00924155"/>
    <w:rsid w:val="00932480"/>
    <w:rsid w:val="00937618"/>
    <w:rsid w:val="00990D9E"/>
    <w:rsid w:val="009A0C45"/>
    <w:rsid w:val="009A12C5"/>
    <w:rsid w:val="009D33E3"/>
    <w:rsid w:val="009F6F93"/>
    <w:rsid w:val="00A07259"/>
    <w:rsid w:val="00A07E40"/>
    <w:rsid w:val="00AA59E3"/>
    <w:rsid w:val="00AD401D"/>
    <w:rsid w:val="00B34BB7"/>
    <w:rsid w:val="00B43354"/>
    <w:rsid w:val="00B5236E"/>
    <w:rsid w:val="00B71573"/>
    <w:rsid w:val="00BA381B"/>
    <w:rsid w:val="00BE4B3B"/>
    <w:rsid w:val="00BF4F4B"/>
    <w:rsid w:val="00C22628"/>
    <w:rsid w:val="00C27C04"/>
    <w:rsid w:val="00C34AFF"/>
    <w:rsid w:val="00C71A46"/>
    <w:rsid w:val="00C8117C"/>
    <w:rsid w:val="00CB35AC"/>
    <w:rsid w:val="00D44EAE"/>
    <w:rsid w:val="00D54909"/>
    <w:rsid w:val="00DB07E6"/>
    <w:rsid w:val="00DF7E0D"/>
    <w:rsid w:val="00E21E27"/>
    <w:rsid w:val="00E926D5"/>
    <w:rsid w:val="00EA07AB"/>
    <w:rsid w:val="00EB0D52"/>
    <w:rsid w:val="00ED62D7"/>
    <w:rsid w:val="00EE72E0"/>
    <w:rsid w:val="00F16B82"/>
    <w:rsid w:val="00F6708A"/>
    <w:rsid w:val="00F758D9"/>
    <w:rsid w:val="00F8045D"/>
    <w:rsid w:val="00F815FE"/>
    <w:rsid w:val="00F81650"/>
    <w:rsid w:val="00FB62F4"/>
    <w:rsid w:val="00FC7CA1"/>
    <w:rsid w:val="00FE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BA381B"/>
    <w:pPr>
      <w:autoSpaceDE w:val="0"/>
      <w:autoSpaceDN w:val="0"/>
      <w:adjustRightInd w:val="0"/>
      <w:spacing w:line="321" w:lineRule="atLeast"/>
    </w:pPr>
    <w:rPr>
      <w:rFonts w:ascii="Helvetica" w:hAnsi="Helvetica" w:cs="Helvetica"/>
      <w:sz w:val="24"/>
    </w:rPr>
  </w:style>
  <w:style w:type="character" w:styleId="Hyperlink">
    <w:name w:val="Hyperlink"/>
    <w:basedOn w:val="DefaultParagraphFont"/>
    <w:uiPriority w:val="99"/>
    <w:unhideWhenUsed/>
    <w:rsid w:val="00BA381B"/>
    <w:rPr>
      <w:color w:val="0000FF" w:themeColor="hyperlink"/>
      <w:u w:val="single"/>
    </w:rPr>
  </w:style>
  <w:style w:type="paragraph" w:styleId="Header">
    <w:name w:val="header"/>
    <w:basedOn w:val="Normal"/>
    <w:link w:val="HeaderChar"/>
    <w:uiPriority w:val="99"/>
    <w:unhideWhenUsed/>
    <w:rsid w:val="008442FD"/>
    <w:pPr>
      <w:tabs>
        <w:tab w:val="center" w:pos="4680"/>
        <w:tab w:val="right" w:pos="9360"/>
      </w:tabs>
    </w:pPr>
  </w:style>
  <w:style w:type="character" w:customStyle="1" w:styleId="HeaderChar">
    <w:name w:val="Header Char"/>
    <w:basedOn w:val="DefaultParagraphFont"/>
    <w:link w:val="Header"/>
    <w:uiPriority w:val="99"/>
    <w:rsid w:val="008442FD"/>
  </w:style>
  <w:style w:type="paragraph" w:styleId="Footer">
    <w:name w:val="footer"/>
    <w:basedOn w:val="Normal"/>
    <w:link w:val="FooterChar"/>
    <w:uiPriority w:val="99"/>
    <w:unhideWhenUsed/>
    <w:rsid w:val="008442FD"/>
    <w:pPr>
      <w:tabs>
        <w:tab w:val="center" w:pos="4680"/>
        <w:tab w:val="right" w:pos="9360"/>
      </w:tabs>
    </w:pPr>
  </w:style>
  <w:style w:type="character" w:customStyle="1" w:styleId="FooterChar">
    <w:name w:val="Footer Char"/>
    <w:basedOn w:val="DefaultParagraphFont"/>
    <w:link w:val="Footer"/>
    <w:uiPriority w:val="99"/>
    <w:rsid w:val="008442FD"/>
  </w:style>
  <w:style w:type="paragraph" w:styleId="ListParagraph">
    <w:name w:val="List Paragraph"/>
    <w:basedOn w:val="Normal"/>
    <w:uiPriority w:val="34"/>
    <w:qFormat/>
    <w:rsid w:val="0023322A"/>
    <w:pPr>
      <w:ind w:left="720"/>
      <w:contextualSpacing/>
    </w:pPr>
  </w:style>
  <w:style w:type="character" w:styleId="PlaceholderText">
    <w:name w:val="Placeholder Text"/>
    <w:basedOn w:val="DefaultParagraphFont"/>
    <w:uiPriority w:val="99"/>
    <w:semiHidden/>
    <w:rsid w:val="00544E76"/>
    <w:rPr>
      <w:color w:val="808080"/>
    </w:rPr>
  </w:style>
  <w:style w:type="paragraph" w:styleId="BalloonText">
    <w:name w:val="Balloon Text"/>
    <w:basedOn w:val="Normal"/>
    <w:link w:val="BalloonTextChar"/>
    <w:uiPriority w:val="99"/>
    <w:semiHidden/>
    <w:unhideWhenUsed/>
    <w:rsid w:val="001C0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8AB"/>
    <w:rPr>
      <w:rFonts w:ascii="Segoe UI" w:hAnsi="Segoe UI" w:cs="Segoe UI"/>
      <w:sz w:val="18"/>
      <w:szCs w:val="18"/>
    </w:rPr>
  </w:style>
  <w:style w:type="paragraph" w:styleId="Revision">
    <w:name w:val="Revision"/>
    <w:hidden/>
    <w:uiPriority w:val="99"/>
    <w:semiHidden/>
    <w:rsid w:val="0023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stateplanning.osbar.org/newsletter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67B3E9BF-62B8-48B1-9679-A8E955B52E49}"/>
</file>

<file path=customXml/itemProps2.xml><?xml version="1.0" encoding="utf-8"?>
<ds:datastoreItem xmlns:ds="http://schemas.openxmlformats.org/officeDocument/2006/customXml" ds:itemID="{BF964948-A25D-4596-B6C4-6CAB061AD13D}"/>
</file>

<file path=customXml/itemProps3.xml><?xml version="1.0" encoding="utf-8"?>
<ds:datastoreItem xmlns:ds="http://schemas.openxmlformats.org/officeDocument/2006/customXml" ds:itemID="{49C0699F-AF8A-4774-AEA0-D9D2E291250A}"/>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8309</Characters>
  <Application>Microsoft Office Word</Application>
  <DocSecurity>0</DocSecurity>
  <Lines>151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2025-10-31T23:56:00Z</dcterms:created>
  <dcterms:modified xsi:type="dcterms:W3CDTF">2025-10-31T23:56:00Z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210800</vt:r8>
  </property>
  <property fmtid="{D5CDD505-2E9C-101B-9397-08002B2CF9AE}" pid="3" name="MediaServiceImageTags">
    <vt:lpwstr/>
  </property>
  <property fmtid="{D5CDD505-2E9C-101B-9397-08002B2CF9AE}" pid="4" name="ContentTypeId">
    <vt:lpwstr>0x010100A1DDC338712AAF438B3B42F2A08579B3</vt:lpwstr>
  </property>
</Properties>
</file>