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27D6" w14:textId="77777777" w:rsidR="00317A07" w:rsidRPr="00B42208" w:rsidRDefault="00BA1496" w:rsidP="00B42208">
      <w:pPr>
        <w:pStyle w:val="ListParagraph"/>
        <w:numPr>
          <w:ilvl w:val="0"/>
          <w:numId w:val="16"/>
        </w:numPr>
        <w:spacing w:after="0" w:line="240" w:lineRule="auto"/>
        <w:rPr>
          <w:rFonts w:ascii="Arial" w:hAnsi="Arial" w:cs="Arial"/>
          <w:b/>
          <w:bCs/>
          <w:sz w:val="22"/>
          <w:szCs w:val="22"/>
        </w:rPr>
      </w:pPr>
      <w:r w:rsidRPr="00B42208">
        <w:rPr>
          <w:rFonts w:ascii="Arial" w:hAnsi="Arial" w:cs="Arial"/>
          <w:b/>
          <w:bCs/>
          <w:sz w:val="22"/>
          <w:szCs w:val="22"/>
        </w:rPr>
        <w:t>Purpose</w:t>
      </w:r>
    </w:p>
    <w:p w14:paraId="7C937CB1" w14:textId="2FAAC916" w:rsidR="00BA1496" w:rsidRPr="00D07CAD" w:rsidRDefault="00BA1496" w:rsidP="00D07CAD">
      <w:pPr>
        <w:spacing w:after="0" w:line="240" w:lineRule="auto"/>
        <w:rPr>
          <w:rFonts w:ascii="Arial" w:hAnsi="Arial" w:cs="Arial"/>
          <w:sz w:val="22"/>
          <w:szCs w:val="22"/>
        </w:rPr>
      </w:pPr>
      <w:r w:rsidRPr="00D07CAD">
        <w:rPr>
          <w:rFonts w:ascii="Arial" w:hAnsi="Arial" w:cs="Arial"/>
          <w:sz w:val="22"/>
          <w:szCs w:val="22"/>
        </w:rPr>
        <w:br/>
        <w:t xml:space="preserve">This policy </w:t>
      </w:r>
      <w:r w:rsidR="0079395F" w:rsidRPr="00D07CAD">
        <w:rPr>
          <w:rFonts w:ascii="Arial" w:hAnsi="Arial" w:cs="Arial"/>
          <w:sz w:val="22"/>
          <w:szCs w:val="22"/>
        </w:rPr>
        <w:t>establishes the requirements</w:t>
      </w:r>
      <w:r w:rsidRPr="00D07CAD">
        <w:rPr>
          <w:rFonts w:ascii="Arial" w:hAnsi="Arial" w:cs="Arial"/>
          <w:sz w:val="22"/>
          <w:szCs w:val="22"/>
        </w:rPr>
        <w:t xml:space="preserve"> </w:t>
      </w:r>
      <w:r w:rsidR="0079395F" w:rsidRPr="00D07CAD">
        <w:rPr>
          <w:rFonts w:ascii="Arial" w:hAnsi="Arial" w:cs="Arial"/>
          <w:sz w:val="22"/>
          <w:szCs w:val="22"/>
        </w:rPr>
        <w:t xml:space="preserve">for the </w:t>
      </w:r>
      <w:r w:rsidRPr="00D07CAD">
        <w:rPr>
          <w:rFonts w:ascii="Arial" w:hAnsi="Arial" w:cs="Arial"/>
          <w:sz w:val="22"/>
          <w:szCs w:val="22"/>
        </w:rPr>
        <w:t xml:space="preserve">responsible use of generative AI </w:t>
      </w:r>
      <w:r w:rsidR="0025217E" w:rsidRPr="00D07CAD">
        <w:rPr>
          <w:rFonts w:ascii="Arial" w:hAnsi="Arial" w:cs="Arial"/>
          <w:sz w:val="22"/>
          <w:szCs w:val="22"/>
        </w:rPr>
        <w:t>(</w:t>
      </w:r>
      <w:r w:rsidR="005A342B" w:rsidRPr="00D07CAD">
        <w:rPr>
          <w:rFonts w:ascii="Arial" w:hAnsi="Arial" w:cs="Arial"/>
          <w:sz w:val="22"/>
          <w:szCs w:val="22"/>
        </w:rPr>
        <w:t>GAI</w:t>
      </w:r>
      <w:r w:rsidR="0025217E" w:rsidRPr="00D07CAD">
        <w:rPr>
          <w:rFonts w:ascii="Arial" w:hAnsi="Arial" w:cs="Arial"/>
          <w:sz w:val="22"/>
          <w:szCs w:val="22"/>
        </w:rPr>
        <w:t xml:space="preserve">) </w:t>
      </w:r>
      <w:r w:rsidRPr="00D07CAD">
        <w:rPr>
          <w:rFonts w:ascii="Arial" w:hAnsi="Arial" w:cs="Arial"/>
          <w:sz w:val="22"/>
          <w:szCs w:val="22"/>
        </w:rPr>
        <w:t xml:space="preserve">tools within [Firm Name]. Its purpose is to support staff in leveraging these tools effectively while maintaining confidentiality, ethical standards, and data security. </w:t>
      </w:r>
      <w:r w:rsidR="008F565F" w:rsidRPr="00D07CAD">
        <w:rPr>
          <w:rFonts w:ascii="Arial" w:hAnsi="Arial" w:cs="Arial"/>
          <w:sz w:val="22"/>
          <w:szCs w:val="22"/>
        </w:rPr>
        <w:t>The policy is designed to be adaptable as technology and regulatory guidance evolve.</w:t>
      </w:r>
    </w:p>
    <w:p w14:paraId="5CFA4BD9" w14:textId="77777777" w:rsidR="00A343C9" w:rsidRPr="00D07CAD" w:rsidRDefault="00A343C9" w:rsidP="00D07CAD">
      <w:pPr>
        <w:spacing w:after="0" w:line="240" w:lineRule="auto"/>
        <w:rPr>
          <w:rFonts w:ascii="Arial" w:hAnsi="Arial" w:cs="Arial"/>
          <w:sz w:val="22"/>
          <w:szCs w:val="22"/>
        </w:rPr>
      </w:pPr>
    </w:p>
    <w:p w14:paraId="2B5FAD69" w14:textId="472A7BFC" w:rsidR="00BA1496" w:rsidRPr="00D07CAD" w:rsidRDefault="00BB5691" w:rsidP="00D07CAD">
      <w:pPr>
        <w:spacing w:after="0" w:line="240" w:lineRule="auto"/>
        <w:rPr>
          <w:rFonts w:ascii="Arial" w:hAnsi="Arial" w:cs="Arial"/>
          <w:sz w:val="22"/>
          <w:szCs w:val="22"/>
        </w:rPr>
      </w:pPr>
      <w:r w:rsidRPr="00722F8D">
        <w:rPr>
          <w:rFonts w:ascii="Arial" w:hAnsi="Arial" w:cs="Arial"/>
          <w:sz w:val="22"/>
          <w:szCs w:val="22"/>
        </w:rPr>
        <w:t>[</w:t>
      </w:r>
      <w:r w:rsidR="00921C5B" w:rsidRPr="00D07CAD">
        <w:rPr>
          <w:rFonts w:ascii="Arial" w:hAnsi="Arial" w:cs="Arial"/>
          <w:b/>
          <w:bCs/>
          <w:sz w:val="22"/>
          <w:szCs w:val="22"/>
        </w:rPr>
        <w:t>Note</w:t>
      </w:r>
      <w:r w:rsidRPr="00D07CAD">
        <w:rPr>
          <w:rFonts w:ascii="Arial" w:hAnsi="Arial" w:cs="Arial"/>
          <w:b/>
          <w:bCs/>
          <w:sz w:val="22"/>
          <w:szCs w:val="22"/>
        </w:rPr>
        <w:t xml:space="preserve"> to Firm</w:t>
      </w:r>
      <w:r w:rsidR="00921C5B" w:rsidRPr="00D07CAD">
        <w:rPr>
          <w:rFonts w:ascii="Arial" w:hAnsi="Arial" w:cs="Arial"/>
          <w:b/>
          <w:bCs/>
          <w:sz w:val="22"/>
          <w:szCs w:val="22"/>
        </w:rPr>
        <w:t>:</w:t>
      </w:r>
      <w:r w:rsidR="00921C5B" w:rsidRPr="00D07CAD">
        <w:rPr>
          <w:rFonts w:ascii="Arial" w:hAnsi="Arial" w:cs="Arial"/>
          <w:sz w:val="22"/>
          <w:szCs w:val="22"/>
        </w:rPr>
        <w:t xml:space="preserve"> This sample policy is not exhaustive or complete. </w:t>
      </w:r>
      <w:r w:rsidR="000D7803" w:rsidRPr="00D07CAD">
        <w:rPr>
          <w:rFonts w:ascii="Arial" w:hAnsi="Arial" w:cs="Arial"/>
          <w:sz w:val="22"/>
          <w:szCs w:val="22"/>
        </w:rPr>
        <w:t xml:space="preserve">It should be used in conjunction with the </w:t>
      </w:r>
      <w:r w:rsidR="000D7803" w:rsidRPr="00D07CAD">
        <w:rPr>
          <w:rFonts w:ascii="Arial" w:hAnsi="Arial" w:cs="Arial"/>
          <w:i/>
          <w:iCs/>
          <w:sz w:val="22"/>
          <w:szCs w:val="22"/>
        </w:rPr>
        <w:t xml:space="preserve">Generative AI Policy Development </w:t>
      </w:r>
      <w:r w:rsidR="00666352" w:rsidRPr="00D07CAD">
        <w:rPr>
          <w:rFonts w:ascii="Arial" w:hAnsi="Arial" w:cs="Arial"/>
          <w:i/>
          <w:iCs/>
          <w:sz w:val="22"/>
          <w:szCs w:val="22"/>
        </w:rPr>
        <w:t>Guideline</w:t>
      </w:r>
      <w:r w:rsidR="005840AB" w:rsidRPr="00D07CAD">
        <w:rPr>
          <w:rFonts w:ascii="Arial" w:hAnsi="Arial" w:cs="Arial"/>
          <w:i/>
          <w:iCs/>
          <w:sz w:val="22"/>
          <w:szCs w:val="22"/>
        </w:rPr>
        <w:t>s</w:t>
      </w:r>
      <w:r w:rsidR="00666352" w:rsidRPr="00D07CAD">
        <w:rPr>
          <w:rFonts w:ascii="Arial" w:hAnsi="Arial" w:cs="Arial"/>
          <w:i/>
          <w:iCs/>
          <w:sz w:val="22"/>
          <w:szCs w:val="22"/>
        </w:rPr>
        <w:t xml:space="preserve"> </w:t>
      </w:r>
      <w:r w:rsidR="000D7803" w:rsidRPr="00D07CAD">
        <w:rPr>
          <w:rFonts w:ascii="Arial" w:hAnsi="Arial" w:cs="Arial"/>
          <w:i/>
          <w:iCs/>
          <w:sz w:val="22"/>
          <w:szCs w:val="22"/>
        </w:rPr>
        <w:t xml:space="preserve">for Law </w:t>
      </w:r>
      <w:r w:rsidR="000D7803" w:rsidRPr="00CE60B3">
        <w:rPr>
          <w:rFonts w:ascii="Arial" w:hAnsi="Arial" w:cs="Arial"/>
          <w:i/>
          <w:iCs/>
          <w:sz w:val="22"/>
          <w:szCs w:val="22"/>
        </w:rPr>
        <w:t>Firms</w:t>
      </w:r>
      <w:r w:rsidR="00F0302C">
        <w:rPr>
          <w:rFonts w:ascii="Arial" w:hAnsi="Arial" w:cs="Arial"/>
          <w:sz w:val="22"/>
          <w:szCs w:val="22"/>
        </w:rPr>
        <w:t xml:space="preserve">, available on the PLF website, </w:t>
      </w:r>
      <w:hyperlink r:id="rId7" w:history="1">
        <w:r w:rsidR="00F0302C" w:rsidRPr="00422D94">
          <w:rPr>
            <w:rStyle w:val="Hyperlink"/>
            <w:rFonts w:ascii="Arial" w:hAnsi="Arial" w:cs="Arial"/>
            <w:sz w:val="22"/>
            <w:szCs w:val="22"/>
          </w:rPr>
          <w:t>www.osbplf.org</w:t>
        </w:r>
      </w:hyperlink>
      <w:r w:rsidR="00F0302C">
        <w:rPr>
          <w:rFonts w:ascii="Arial" w:hAnsi="Arial" w:cs="Arial"/>
          <w:sz w:val="22"/>
          <w:szCs w:val="22"/>
        </w:rPr>
        <w:t>. Click on the Services tab &gt; CLEs &amp; Resources &gt; Practice Aids &gt;</w:t>
      </w:r>
      <w:r w:rsidR="00CE60B3">
        <w:rPr>
          <w:rFonts w:ascii="Arial" w:hAnsi="Arial" w:cs="Arial"/>
          <w:sz w:val="22"/>
          <w:szCs w:val="22"/>
        </w:rPr>
        <w:t xml:space="preserve"> Firm Operations &gt; Office Systems and Procedures. </w:t>
      </w:r>
      <w:r w:rsidR="00D51FB3" w:rsidRPr="00F0302C">
        <w:rPr>
          <w:rFonts w:ascii="Arial" w:hAnsi="Arial" w:cs="Arial"/>
          <w:sz w:val="22"/>
          <w:szCs w:val="22"/>
        </w:rPr>
        <w:t>You</w:t>
      </w:r>
      <w:r w:rsidR="00921C5B" w:rsidRPr="00D07CAD">
        <w:rPr>
          <w:rFonts w:ascii="Arial" w:hAnsi="Arial" w:cs="Arial"/>
          <w:sz w:val="22"/>
          <w:szCs w:val="22"/>
        </w:rPr>
        <w:t xml:space="preserve"> should adjust and tailor </w:t>
      </w:r>
      <w:r w:rsidR="000D7803" w:rsidRPr="00D07CAD">
        <w:rPr>
          <w:rFonts w:ascii="Arial" w:hAnsi="Arial" w:cs="Arial"/>
          <w:sz w:val="22"/>
          <w:szCs w:val="22"/>
        </w:rPr>
        <w:t>this sample policy</w:t>
      </w:r>
      <w:r w:rsidR="00921C5B" w:rsidRPr="00D07CAD">
        <w:rPr>
          <w:rFonts w:ascii="Arial" w:hAnsi="Arial" w:cs="Arial"/>
          <w:sz w:val="22"/>
          <w:szCs w:val="22"/>
        </w:rPr>
        <w:t xml:space="preserve"> to </w:t>
      </w:r>
      <w:r w:rsidR="608C80B0" w:rsidRPr="00D07CAD">
        <w:rPr>
          <w:rFonts w:ascii="Arial" w:hAnsi="Arial" w:cs="Arial"/>
          <w:sz w:val="22"/>
          <w:szCs w:val="22"/>
        </w:rPr>
        <w:t>your</w:t>
      </w:r>
      <w:r w:rsidR="00D51FB3" w:rsidRPr="00D07CAD">
        <w:rPr>
          <w:rFonts w:ascii="Arial" w:hAnsi="Arial" w:cs="Arial"/>
          <w:sz w:val="22"/>
          <w:szCs w:val="22"/>
        </w:rPr>
        <w:t xml:space="preserve"> firm’s</w:t>
      </w:r>
      <w:r w:rsidR="608C80B0" w:rsidRPr="00D07CAD">
        <w:rPr>
          <w:rFonts w:ascii="Arial" w:hAnsi="Arial" w:cs="Arial"/>
          <w:sz w:val="22"/>
          <w:szCs w:val="22"/>
        </w:rPr>
        <w:t xml:space="preserve"> </w:t>
      </w:r>
      <w:r w:rsidR="00921C5B" w:rsidRPr="00D07CAD">
        <w:rPr>
          <w:rFonts w:ascii="Arial" w:hAnsi="Arial" w:cs="Arial"/>
          <w:sz w:val="22"/>
          <w:szCs w:val="22"/>
        </w:rPr>
        <w:t>specific needs, operations, and requirements. It is intended for illustrative purposes only and should not be used as-is.</w:t>
      </w:r>
      <w:r w:rsidRPr="00D07CAD">
        <w:rPr>
          <w:rFonts w:ascii="Arial" w:hAnsi="Arial" w:cs="Arial"/>
          <w:sz w:val="22"/>
          <w:szCs w:val="22"/>
        </w:rPr>
        <w:t>]</w:t>
      </w:r>
    </w:p>
    <w:p w14:paraId="3D6F381B" w14:textId="77777777" w:rsidR="000D7803" w:rsidRPr="00D07CAD" w:rsidRDefault="000D7803" w:rsidP="00D07CAD">
      <w:pPr>
        <w:spacing w:after="0" w:line="240" w:lineRule="auto"/>
        <w:rPr>
          <w:rFonts w:ascii="Arial" w:hAnsi="Arial" w:cs="Arial"/>
          <w:sz w:val="22"/>
          <w:szCs w:val="22"/>
        </w:rPr>
      </w:pPr>
    </w:p>
    <w:p w14:paraId="41238E15" w14:textId="49E0EE59" w:rsidR="00BA1496" w:rsidRPr="00B42208" w:rsidRDefault="00BA1496" w:rsidP="00B42208">
      <w:pPr>
        <w:pStyle w:val="ListParagraph"/>
        <w:numPr>
          <w:ilvl w:val="0"/>
          <w:numId w:val="16"/>
        </w:numPr>
        <w:spacing w:after="0" w:line="240" w:lineRule="auto"/>
        <w:rPr>
          <w:rFonts w:ascii="Arial" w:hAnsi="Arial" w:cs="Arial"/>
          <w:b/>
          <w:bCs/>
          <w:sz w:val="22"/>
          <w:szCs w:val="22"/>
        </w:rPr>
      </w:pPr>
      <w:r w:rsidRPr="00B42208">
        <w:rPr>
          <w:rFonts w:ascii="Arial" w:hAnsi="Arial" w:cs="Arial"/>
          <w:b/>
          <w:bCs/>
          <w:sz w:val="22"/>
          <w:szCs w:val="22"/>
        </w:rPr>
        <w:t>Scope</w:t>
      </w:r>
    </w:p>
    <w:p w14:paraId="7A413511" w14:textId="77777777" w:rsidR="00722F8D" w:rsidRPr="00D07CAD" w:rsidRDefault="00722F8D" w:rsidP="00D07CAD">
      <w:pPr>
        <w:spacing w:after="0" w:line="240" w:lineRule="auto"/>
        <w:rPr>
          <w:rFonts w:ascii="Arial" w:hAnsi="Arial" w:cs="Arial"/>
          <w:b/>
          <w:bCs/>
          <w:sz w:val="22"/>
          <w:szCs w:val="22"/>
        </w:rPr>
      </w:pPr>
    </w:p>
    <w:p w14:paraId="0C0E982B" w14:textId="616AB19E" w:rsidR="00BA1496" w:rsidRPr="00D07CAD" w:rsidRDefault="00BA1496" w:rsidP="00D07CAD">
      <w:pPr>
        <w:numPr>
          <w:ilvl w:val="0"/>
          <w:numId w:val="4"/>
        </w:numPr>
        <w:spacing w:after="0" w:line="240" w:lineRule="auto"/>
        <w:rPr>
          <w:rFonts w:ascii="Arial" w:hAnsi="Arial" w:cs="Arial"/>
          <w:sz w:val="22"/>
          <w:szCs w:val="22"/>
        </w:rPr>
      </w:pPr>
      <w:r w:rsidRPr="00D07CAD">
        <w:rPr>
          <w:rFonts w:ascii="Arial" w:hAnsi="Arial" w:cs="Arial"/>
          <w:sz w:val="22"/>
          <w:szCs w:val="22"/>
        </w:rPr>
        <w:t xml:space="preserve">This policy applies to all </w:t>
      </w:r>
      <w:r w:rsidR="00C16441" w:rsidRPr="00D07CAD">
        <w:rPr>
          <w:rFonts w:ascii="Arial" w:hAnsi="Arial" w:cs="Arial"/>
          <w:sz w:val="22"/>
          <w:szCs w:val="22"/>
        </w:rPr>
        <w:t xml:space="preserve">employees of the firm who use </w:t>
      </w:r>
      <w:r w:rsidR="005A342B" w:rsidRPr="00D07CAD">
        <w:rPr>
          <w:rFonts w:ascii="Arial" w:hAnsi="Arial" w:cs="Arial"/>
          <w:sz w:val="22"/>
          <w:szCs w:val="22"/>
        </w:rPr>
        <w:t>GAI</w:t>
      </w:r>
      <w:r w:rsidRPr="00D07CAD">
        <w:rPr>
          <w:rFonts w:ascii="Arial" w:hAnsi="Arial" w:cs="Arial"/>
          <w:sz w:val="22"/>
          <w:szCs w:val="22"/>
        </w:rPr>
        <w:t xml:space="preserve"> tools for work </w:t>
      </w:r>
      <w:proofErr w:type="gramStart"/>
      <w:r w:rsidRPr="00D07CAD">
        <w:rPr>
          <w:rFonts w:ascii="Arial" w:hAnsi="Arial" w:cs="Arial"/>
          <w:sz w:val="22"/>
          <w:szCs w:val="22"/>
        </w:rPr>
        <w:t>purposes</w:t>
      </w:r>
      <w:r w:rsidR="005840AB" w:rsidRPr="00D07CAD">
        <w:rPr>
          <w:rFonts w:ascii="Arial" w:hAnsi="Arial" w:cs="Arial"/>
          <w:sz w:val="22"/>
          <w:szCs w:val="22"/>
        </w:rPr>
        <w:t>;</w:t>
      </w:r>
      <w:proofErr w:type="gramEnd"/>
    </w:p>
    <w:p w14:paraId="26F0699D" w14:textId="4E7DBFC2" w:rsidR="00BA1496" w:rsidRPr="00D07CAD" w:rsidRDefault="00C14482" w:rsidP="00D07CAD">
      <w:pPr>
        <w:numPr>
          <w:ilvl w:val="0"/>
          <w:numId w:val="4"/>
        </w:numPr>
        <w:spacing w:after="0" w:line="240" w:lineRule="auto"/>
        <w:rPr>
          <w:rFonts w:ascii="Arial" w:hAnsi="Arial" w:cs="Arial"/>
          <w:sz w:val="22"/>
          <w:szCs w:val="22"/>
        </w:rPr>
      </w:pPr>
      <w:r w:rsidRPr="00D07CAD">
        <w:rPr>
          <w:rFonts w:ascii="Arial" w:hAnsi="Arial" w:cs="Arial"/>
          <w:sz w:val="22"/>
          <w:szCs w:val="22"/>
        </w:rPr>
        <w:t>Approved</w:t>
      </w:r>
      <w:r w:rsidR="00BA1496" w:rsidRPr="00D07CAD">
        <w:rPr>
          <w:rFonts w:ascii="Arial" w:hAnsi="Arial" w:cs="Arial"/>
          <w:sz w:val="22"/>
          <w:szCs w:val="22"/>
        </w:rPr>
        <w:t xml:space="preserve"> tools include web-based chatbots (e.g., ChatGPT, Bing Copilot) and licensed enterprise tools, as approved by the firm</w:t>
      </w:r>
      <w:r w:rsidR="005840AB" w:rsidRPr="00D07CAD">
        <w:rPr>
          <w:rFonts w:ascii="Arial" w:hAnsi="Arial" w:cs="Arial"/>
          <w:sz w:val="22"/>
          <w:szCs w:val="22"/>
        </w:rPr>
        <w:t>;</w:t>
      </w:r>
      <w:r w:rsidR="00722F8D">
        <w:rPr>
          <w:rFonts w:ascii="Arial" w:hAnsi="Arial" w:cs="Arial"/>
          <w:sz w:val="22"/>
          <w:szCs w:val="22"/>
        </w:rPr>
        <w:t xml:space="preserve"> and</w:t>
      </w:r>
    </w:p>
    <w:p w14:paraId="70106427" w14:textId="602169E2" w:rsidR="00BA1496" w:rsidRPr="00D07CAD" w:rsidRDefault="00C14482" w:rsidP="00D07CAD">
      <w:pPr>
        <w:numPr>
          <w:ilvl w:val="0"/>
          <w:numId w:val="4"/>
        </w:numPr>
        <w:spacing w:after="0" w:line="240" w:lineRule="auto"/>
        <w:rPr>
          <w:rFonts w:ascii="Arial" w:hAnsi="Arial" w:cs="Arial"/>
          <w:sz w:val="22"/>
          <w:szCs w:val="22"/>
        </w:rPr>
      </w:pPr>
      <w:r w:rsidRPr="00D07CAD">
        <w:rPr>
          <w:rFonts w:ascii="Arial" w:hAnsi="Arial" w:cs="Arial"/>
          <w:sz w:val="22"/>
          <w:szCs w:val="22"/>
        </w:rPr>
        <w:t>Any u</w:t>
      </w:r>
      <w:r w:rsidR="00BA1496" w:rsidRPr="00D07CAD">
        <w:rPr>
          <w:rFonts w:ascii="Arial" w:hAnsi="Arial" w:cs="Arial"/>
          <w:sz w:val="22"/>
          <w:szCs w:val="22"/>
        </w:rPr>
        <w:t>se of new or unlisted tools should be reviewed and clarified with [</w:t>
      </w:r>
      <w:r w:rsidR="00774046" w:rsidRPr="00D07CAD">
        <w:rPr>
          <w:rFonts w:ascii="Arial" w:hAnsi="Arial" w:cs="Arial"/>
          <w:sz w:val="22"/>
          <w:szCs w:val="22"/>
        </w:rPr>
        <w:t>Responsible Individual</w:t>
      </w:r>
      <w:r w:rsidR="00BA1496" w:rsidRPr="00D07CAD">
        <w:rPr>
          <w:rFonts w:ascii="Arial" w:hAnsi="Arial" w:cs="Arial"/>
          <w:sz w:val="22"/>
          <w:szCs w:val="22"/>
        </w:rPr>
        <w:t>].</w:t>
      </w:r>
    </w:p>
    <w:p w14:paraId="3FDF2E3E" w14:textId="108C4E9E" w:rsidR="00BA1496" w:rsidRPr="00D07CAD" w:rsidRDefault="00BA1496" w:rsidP="00D07CAD">
      <w:pPr>
        <w:spacing w:after="0" w:line="240" w:lineRule="auto"/>
        <w:rPr>
          <w:rFonts w:ascii="Arial" w:hAnsi="Arial" w:cs="Arial"/>
          <w:sz w:val="22"/>
          <w:szCs w:val="22"/>
        </w:rPr>
      </w:pPr>
    </w:p>
    <w:p w14:paraId="6FFDE6F3" w14:textId="2F409CF6" w:rsidR="00BA1496" w:rsidRPr="00E14662" w:rsidRDefault="00BA1496" w:rsidP="00E14662">
      <w:pPr>
        <w:pStyle w:val="ListParagraph"/>
        <w:numPr>
          <w:ilvl w:val="0"/>
          <w:numId w:val="16"/>
        </w:numPr>
        <w:spacing w:after="0" w:line="240" w:lineRule="auto"/>
        <w:rPr>
          <w:rFonts w:ascii="Arial" w:hAnsi="Arial" w:cs="Arial"/>
          <w:b/>
          <w:bCs/>
          <w:sz w:val="22"/>
          <w:szCs w:val="22"/>
        </w:rPr>
      </w:pPr>
      <w:r w:rsidRPr="00E14662">
        <w:rPr>
          <w:rFonts w:ascii="Arial" w:hAnsi="Arial" w:cs="Arial"/>
          <w:b/>
          <w:bCs/>
          <w:sz w:val="22"/>
          <w:szCs w:val="22"/>
        </w:rPr>
        <w:t>Tool Capabilities and Limitations</w:t>
      </w:r>
    </w:p>
    <w:p w14:paraId="0B99D7EF" w14:textId="77777777" w:rsidR="00722F8D" w:rsidRPr="00D07CAD" w:rsidRDefault="00722F8D" w:rsidP="00D07CAD">
      <w:pPr>
        <w:spacing w:after="0" w:line="240" w:lineRule="auto"/>
        <w:rPr>
          <w:rFonts w:ascii="Arial" w:hAnsi="Arial" w:cs="Arial"/>
          <w:b/>
          <w:bCs/>
          <w:sz w:val="22"/>
          <w:szCs w:val="22"/>
        </w:rPr>
      </w:pPr>
    </w:p>
    <w:p w14:paraId="7A91DDBA" w14:textId="33A05C4A" w:rsidR="00BA1496" w:rsidRPr="00D07CAD" w:rsidRDefault="005A342B" w:rsidP="00D07CAD">
      <w:pPr>
        <w:numPr>
          <w:ilvl w:val="0"/>
          <w:numId w:val="10"/>
        </w:numPr>
        <w:spacing w:after="0" w:line="240" w:lineRule="auto"/>
        <w:rPr>
          <w:rFonts w:ascii="Arial" w:hAnsi="Arial" w:cs="Arial"/>
          <w:sz w:val="22"/>
          <w:szCs w:val="22"/>
        </w:rPr>
      </w:pPr>
      <w:r w:rsidRPr="00D07CAD">
        <w:rPr>
          <w:rFonts w:ascii="Arial" w:hAnsi="Arial" w:cs="Arial"/>
          <w:sz w:val="22"/>
          <w:szCs w:val="22"/>
        </w:rPr>
        <w:t>GAI</w:t>
      </w:r>
      <w:r w:rsidR="00BA1496" w:rsidRPr="00D07CAD">
        <w:rPr>
          <w:rFonts w:ascii="Arial" w:hAnsi="Arial" w:cs="Arial"/>
          <w:sz w:val="22"/>
          <w:szCs w:val="22"/>
        </w:rPr>
        <w:t xml:space="preserve"> tools </w:t>
      </w:r>
      <w:r w:rsidR="005840AB" w:rsidRPr="00D07CAD">
        <w:rPr>
          <w:rFonts w:ascii="Arial" w:hAnsi="Arial" w:cs="Arial"/>
          <w:sz w:val="22"/>
          <w:szCs w:val="22"/>
        </w:rPr>
        <w:t xml:space="preserve">may </w:t>
      </w:r>
      <w:r w:rsidR="0004042C" w:rsidRPr="00D07CAD">
        <w:rPr>
          <w:rFonts w:ascii="Arial" w:hAnsi="Arial" w:cs="Arial"/>
          <w:sz w:val="22"/>
          <w:szCs w:val="22"/>
        </w:rPr>
        <w:t>be us</w:t>
      </w:r>
      <w:r w:rsidR="002F355A" w:rsidRPr="00D07CAD">
        <w:rPr>
          <w:rFonts w:ascii="Arial" w:hAnsi="Arial" w:cs="Arial"/>
          <w:sz w:val="22"/>
          <w:szCs w:val="22"/>
        </w:rPr>
        <w:t xml:space="preserve">ed </w:t>
      </w:r>
      <w:r w:rsidR="004624F5" w:rsidRPr="00D07CAD">
        <w:rPr>
          <w:rFonts w:ascii="Arial" w:hAnsi="Arial" w:cs="Arial"/>
          <w:sz w:val="22"/>
          <w:szCs w:val="22"/>
        </w:rPr>
        <w:t>to</w:t>
      </w:r>
      <w:r w:rsidR="00D8111B" w:rsidRPr="00D07CAD">
        <w:rPr>
          <w:rFonts w:ascii="Arial" w:hAnsi="Arial" w:cs="Arial"/>
          <w:sz w:val="22"/>
          <w:szCs w:val="22"/>
        </w:rPr>
        <w:t xml:space="preserve"> </w:t>
      </w:r>
      <w:r w:rsidR="00BA1496" w:rsidRPr="00D07CAD">
        <w:rPr>
          <w:rFonts w:ascii="Arial" w:hAnsi="Arial" w:cs="Arial"/>
          <w:sz w:val="22"/>
          <w:szCs w:val="22"/>
        </w:rPr>
        <w:t>assist with</w:t>
      </w:r>
      <w:r w:rsidR="00587DF3" w:rsidRPr="00D07CAD">
        <w:rPr>
          <w:rFonts w:ascii="Arial" w:hAnsi="Arial" w:cs="Arial"/>
          <w:sz w:val="22"/>
          <w:szCs w:val="22"/>
        </w:rPr>
        <w:t xml:space="preserve"> editing,</w:t>
      </w:r>
      <w:r w:rsidR="00BA1496" w:rsidRPr="00D07CAD">
        <w:rPr>
          <w:rFonts w:ascii="Arial" w:hAnsi="Arial" w:cs="Arial"/>
          <w:sz w:val="22"/>
          <w:szCs w:val="22"/>
        </w:rPr>
        <w:t xml:space="preserve"> summarizing, brainstorming, and </w:t>
      </w:r>
      <w:r w:rsidR="00587DF3" w:rsidRPr="00D07CAD">
        <w:rPr>
          <w:rFonts w:ascii="Arial" w:hAnsi="Arial" w:cs="Arial"/>
          <w:sz w:val="22"/>
          <w:szCs w:val="22"/>
        </w:rPr>
        <w:t xml:space="preserve">refining </w:t>
      </w:r>
      <w:proofErr w:type="gramStart"/>
      <w:r w:rsidR="00587DF3" w:rsidRPr="00D07CAD">
        <w:rPr>
          <w:rFonts w:ascii="Arial" w:hAnsi="Arial" w:cs="Arial"/>
          <w:sz w:val="22"/>
          <w:szCs w:val="22"/>
        </w:rPr>
        <w:t>language</w:t>
      </w:r>
      <w:r w:rsidR="005840AB" w:rsidRPr="00D07CAD">
        <w:rPr>
          <w:rFonts w:ascii="Arial" w:hAnsi="Arial" w:cs="Arial"/>
          <w:sz w:val="22"/>
          <w:szCs w:val="22"/>
        </w:rPr>
        <w:t>;</w:t>
      </w:r>
      <w:proofErr w:type="gramEnd"/>
    </w:p>
    <w:p w14:paraId="51EDF31B" w14:textId="2C8D9C9B" w:rsidR="00F24860" w:rsidRPr="00D07CAD" w:rsidRDefault="00F24860" w:rsidP="00D07CAD">
      <w:pPr>
        <w:numPr>
          <w:ilvl w:val="0"/>
          <w:numId w:val="10"/>
        </w:numPr>
        <w:spacing w:after="0" w:line="240" w:lineRule="auto"/>
        <w:rPr>
          <w:rFonts w:ascii="Arial" w:hAnsi="Arial" w:cs="Arial"/>
          <w:sz w:val="22"/>
          <w:szCs w:val="22"/>
        </w:rPr>
      </w:pPr>
      <w:r w:rsidRPr="00D07CAD">
        <w:rPr>
          <w:rFonts w:ascii="Arial" w:hAnsi="Arial" w:cs="Arial"/>
          <w:sz w:val="22"/>
          <w:szCs w:val="22"/>
        </w:rPr>
        <w:t>AI outputs are not always accurate, current, or unbiased</w:t>
      </w:r>
      <w:r w:rsidR="005840AB" w:rsidRPr="00D07CAD">
        <w:rPr>
          <w:rFonts w:ascii="Arial" w:hAnsi="Arial" w:cs="Arial"/>
          <w:sz w:val="22"/>
          <w:szCs w:val="22"/>
        </w:rPr>
        <w:t xml:space="preserve"> — </w:t>
      </w:r>
      <w:r w:rsidRPr="00D07CAD">
        <w:rPr>
          <w:rFonts w:ascii="Arial" w:hAnsi="Arial" w:cs="Arial"/>
          <w:sz w:val="22"/>
          <w:szCs w:val="22"/>
        </w:rPr>
        <w:t xml:space="preserve">staff </w:t>
      </w:r>
      <w:r w:rsidR="00E765A9" w:rsidRPr="00D07CAD">
        <w:rPr>
          <w:rFonts w:ascii="Arial" w:hAnsi="Arial" w:cs="Arial"/>
          <w:sz w:val="22"/>
          <w:szCs w:val="22"/>
        </w:rPr>
        <w:t>must</w:t>
      </w:r>
      <w:r w:rsidRPr="00D07CAD">
        <w:rPr>
          <w:rFonts w:ascii="Arial" w:hAnsi="Arial" w:cs="Arial"/>
          <w:sz w:val="22"/>
          <w:szCs w:val="22"/>
        </w:rPr>
        <w:t xml:space="preserve"> critically assess results before relying on them</w:t>
      </w:r>
      <w:r w:rsidR="005840AB" w:rsidRPr="00D07CAD">
        <w:rPr>
          <w:rFonts w:ascii="Arial" w:hAnsi="Arial" w:cs="Arial"/>
          <w:sz w:val="22"/>
          <w:szCs w:val="22"/>
        </w:rPr>
        <w:t>;</w:t>
      </w:r>
      <w:r w:rsidR="00A01584">
        <w:rPr>
          <w:rFonts w:ascii="Arial" w:hAnsi="Arial" w:cs="Arial"/>
          <w:sz w:val="22"/>
          <w:szCs w:val="22"/>
        </w:rPr>
        <w:t xml:space="preserve"> and</w:t>
      </w:r>
    </w:p>
    <w:p w14:paraId="597C894C" w14:textId="117A14F1" w:rsidR="00BA1496" w:rsidRPr="00D07CAD" w:rsidRDefault="005A342B" w:rsidP="00D07CAD">
      <w:pPr>
        <w:numPr>
          <w:ilvl w:val="0"/>
          <w:numId w:val="10"/>
        </w:numPr>
        <w:spacing w:after="0" w:line="240" w:lineRule="auto"/>
        <w:rPr>
          <w:rFonts w:ascii="Arial" w:hAnsi="Arial" w:cs="Arial"/>
          <w:sz w:val="22"/>
          <w:szCs w:val="22"/>
        </w:rPr>
      </w:pPr>
      <w:r w:rsidRPr="00D07CAD">
        <w:rPr>
          <w:rFonts w:ascii="Arial" w:hAnsi="Arial" w:cs="Arial"/>
          <w:sz w:val="22"/>
          <w:szCs w:val="22"/>
        </w:rPr>
        <w:t>GAI</w:t>
      </w:r>
      <w:r w:rsidR="00BA1496" w:rsidRPr="00D07CAD">
        <w:rPr>
          <w:rFonts w:ascii="Arial" w:hAnsi="Arial" w:cs="Arial"/>
          <w:sz w:val="22"/>
          <w:szCs w:val="22"/>
        </w:rPr>
        <w:t xml:space="preserve"> tools do not replace professional judgment,</w:t>
      </w:r>
      <w:r w:rsidR="00854973" w:rsidRPr="00D07CAD">
        <w:rPr>
          <w:rFonts w:ascii="Arial" w:hAnsi="Arial" w:cs="Arial"/>
          <w:sz w:val="22"/>
          <w:szCs w:val="22"/>
        </w:rPr>
        <w:t xml:space="preserve"> authoritative</w:t>
      </w:r>
      <w:r w:rsidR="00BA1496" w:rsidRPr="00D07CAD">
        <w:rPr>
          <w:rFonts w:ascii="Arial" w:hAnsi="Arial" w:cs="Arial"/>
          <w:sz w:val="22"/>
          <w:szCs w:val="22"/>
        </w:rPr>
        <w:t xml:space="preserve"> legal research databases, or human review.</w:t>
      </w:r>
      <w:r w:rsidR="007B5BB3" w:rsidRPr="00D07CAD">
        <w:rPr>
          <w:rFonts w:ascii="Arial" w:hAnsi="Arial" w:cs="Arial"/>
          <w:sz w:val="22"/>
          <w:szCs w:val="22"/>
        </w:rPr>
        <w:t xml:space="preserve"> </w:t>
      </w:r>
    </w:p>
    <w:p w14:paraId="19AC0945" w14:textId="71B0C316" w:rsidR="00BA1496" w:rsidRPr="00D07CAD" w:rsidRDefault="00BA1496" w:rsidP="00D07CAD">
      <w:pPr>
        <w:spacing w:after="0" w:line="240" w:lineRule="auto"/>
        <w:rPr>
          <w:rFonts w:ascii="Arial" w:hAnsi="Arial" w:cs="Arial"/>
          <w:sz w:val="22"/>
          <w:szCs w:val="22"/>
        </w:rPr>
      </w:pPr>
    </w:p>
    <w:p w14:paraId="77EC5BAD" w14:textId="1CFF6D9B" w:rsidR="00BA1496" w:rsidRPr="00E14662" w:rsidRDefault="00BA1496" w:rsidP="00E14662">
      <w:pPr>
        <w:pStyle w:val="ListParagraph"/>
        <w:numPr>
          <w:ilvl w:val="0"/>
          <w:numId w:val="16"/>
        </w:numPr>
        <w:spacing w:after="0" w:line="240" w:lineRule="auto"/>
        <w:rPr>
          <w:rFonts w:ascii="Arial" w:hAnsi="Arial" w:cs="Arial"/>
          <w:b/>
          <w:bCs/>
          <w:sz w:val="22"/>
          <w:szCs w:val="22"/>
        </w:rPr>
      </w:pPr>
      <w:r w:rsidRPr="00E14662">
        <w:rPr>
          <w:rFonts w:ascii="Arial" w:hAnsi="Arial" w:cs="Arial"/>
          <w:b/>
          <w:bCs/>
          <w:sz w:val="22"/>
          <w:szCs w:val="22"/>
        </w:rPr>
        <w:t>Confidentiality and Privileged Information</w:t>
      </w:r>
    </w:p>
    <w:p w14:paraId="7948C938" w14:textId="77777777" w:rsidR="006E79E2" w:rsidRPr="00D07CAD" w:rsidRDefault="006E79E2" w:rsidP="00D07CAD">
      <w:pPr>
        <w:spacing w:after="0" w:line="240" w:lineRule="auto"/>
        <w:rPr>
          <w:rFonts w:ascii="Arial" w:hAnsi="Arial" w:cs="Arial"/>
          <w:b/>
          <w:bCs/>
          <w:sz w:val="22"/>
          <w:szCs w:val="22"/>
        </w:rPr>
      </w:pPr>
    </w:p>
    <w:p w14:paraId="41860438" w14:textId="02984642" w:rsidR="00BA1496" w:rsidRPr="00D07CAD" w:rsidRDefault="00BA1496" w:rsidP="00D07CAD">
      <w:pPr>
        <w:numPr>
          <w:ilvl w:val="0"/>
          <w:numId w:val="9"/>
        </w:numPr>
        <w:spacing w:after="0" w:line="240" w:lineRule="auto"/>
        <w:rPr>
          <w:rFonts w:ascii="Arial" w:hAnsi="Arial" w:cs="Arial"/>
          <w:sz w:val="22"/>
          <w:szCs w:val="22"/>
        </w:rPr>
      </w:pPr>
      <w:r w:rsidRPr="00D07CAD">
        <w:rPr>
          <w:rFonts w:ascii="Arial" w:hAnsi="Arial" w:cs="Arial"/>
          <w:sz w:val="22"/>
          <w:szCs w:val="22"/>
        </w:rPr>
        <w:t xml:space="preserve">Do not input client-identifiable information, privileged materials, or proprietary content into public </w:t>
      </w:r>
      <w:r w:rsidR="005A342B" w:rsidRPr="00D07CAD">
        <w:rPr>
          <w:rFonts w:ascii="Arial" w:hAnsi="Arial" w:cs="Arial"/>
          <w:sz w:val="22"/>
          <w:szCs w:val="22"/>
        </w:rPr>
        <w:t>GAI</w:t>
      </w:r>
      <w:r w:rsidRPr="00D07CAD">
        <w:rPr>
          <w:rFonts w:ascii="Arial" w:hAnsi="Arial" w:cs="Arial"/>
          <w:sz w:val="22"/>
          <w:szCs w:val="22"/>
        </w:rPr>
        <w:t xml:space="preserve"> </w:t>
      </w:r>
      <w:proofErr w:type="gramStart"/>
      <w:r w:rsidRPr="00D07CAD">
        <w:rPr>
          <w:rFonts w:ascii="Arial" w:hAnsi="Arial" w:cs="Arial"/>
          <w:sz w:val="22"/>
          <w:szCs w:val="22"/>
        </w:rPr>
        <w:t>tools</w:t>
      </w:r>
      <w:r w:rsidR="005840AB" w:rsidRPr="00D07CAD">
        <w:rPr>
          <w:rFonts w:ascii="Arial" w:hAnsi="Arial" w:cs="Arial"/>
          <w:sz w:val="22"/>
          <w:szCs w:val="22"/>
        </w:rPr>
        <w:t>;</w:t>
      </w:r>
      <w:proofErr w:type="gramEnd"/>
    </w:p>
    <w:p w14:paraId="1B7458D8" w14:textId="66F70551" w:rsidR="00186631" w:rsidRPr="00D07CAD" w:rsidRDefault="00BA1496" w:rsidP="00D07CAD">
      <w:pPr>
        <w:numPr>
          <w:ilvl w:val="0"/>
          <w:numId w:val="9"/>
        </w:numPr>
        <w:spacing w:after="0" w:line="240" w:lineRule="auto"/>
        <w:rPr>
          <w:rFonts w:ascii="Arial" w:hAnsi="Arial" w:cs="Arial"/>
          <w:sz w:val="22"/>
          <w:szCs w:val="22"/>
        </w:rPr>
      </w:pPr>
      <w:r w:rsidRPr="00D07CAD">
        <w:rPr>
          <w:rFonts w:ascii="Arial" w:hAnsi="Arial" w:cs="Arial"/>
          <w:sz w:val="22"/>
          <w:szCs w:val="22"/>
        </w:rPr>
        <w:t xml:space="preserve">When using or experimenting with </w:t>
      </w:r>
      <w:r w:rsidR="005A342B" w:rsidRPr="00D07CAD">
        <w:rPr>
          <w:rFonts w:ascii="Arial" w:hAnsi="Arial" w:cs="Arial"/>
          <w:sz w:val="22"/>
          <w:szCs w:val="22"/>
        </w:rPr>
        <w:t>GAI</w:t>
      </w:r>
      <w:r w:rsidRPr="00D07CAD">
        <w:rPr>
          <w:rFonts w:ascii="Arial" w:hAnsi="Arial" w:cs="Arial"/>
          <w:sz w:val="22"/>
          <w:szCs w:val="22"/>
        </w:rPr>
        <w:t>, use anonymized or hypothetical examples</w:t>
      </w:r>
      <w:r w:rsidR="005840AB" w:rsidRPr="00D07CAD">
        <w:rPr>
          <w:rFonts w:ascii="Arial" w:hAnsi="Arial" w:cs="Arial"/>
          <w:sz w:val="22"/>
          <w:szCs w:val="22"/>
        </w:rPr>
        <w:t>;</w:t>
      </w:r>
      <w:r w:rsidR="006E79E2">
        <w:rPr>
          <w:rFonts w:ascii="Arial" w:hAnsi="Arial" w:cs="Arial"/>
          <w:sz w:val="22"/>
          <w:szCs w:val="22"/>
        </w:rPr>
        <w:t xml:space="preserve"> and</w:t>
      </w:r>
    </w:p>
    <w:p w14:paraId="0CEA75F6" w14:textId="6956DF96" w:rsidR="00BA1496" w:rsidRPr="00D07CAD" w:rsidRDefault="00736D8A" w:rsidP="00D07CAD">
      <w:pPr>
        <w:numPr>
          <w:ilvl w:val="0"/>
          <w:numId w:val="9"/>
        </w:numPr>
        <w:spacing w:after="0" w:line="240" w:lineRule="auto"/>
        <w:rPr>
          <w:rFonts w:ascii="Arial" w:hAnsi="Arial" w:cs="Arial"/>
          <w:sz w:val="22"/>
          <w:szCs w:val="22"/>
        </w:rPr>
      </w:pPr>
      <w:r w:rsidRPr="00D07CAD">
        <w:rPr>
          <w:rFonts w:ascii="Arial" w:hAnsi="Arial" w:cs="Arial"/>
          <w:sz w:val="22"/>
          <w:szCs w:val="22"/>
        </w:rPr>
        <w:t>P</w:t>
      </w:r>
      <w:r w:rsidR="00186631" w:rsidRPr="00D07CAD">
        <w:rPr>
          <w:rFonts w:ascii="Arial" w:hAnsi="Arial" w:cs="Arial"/>
          <w:sz w:val="22"/>
          <w:szCs w:val="22"/>
        </w:rPr>
        <w:t>roprietary firm information should be treated as confidential and handled with care to protect intellectual property</w:t>
      </w:r>
      <w:r w:rsidR="00141C1F" w:rsidRPr="00D07CAD">
        <w:rPr>
          <w:rFonts w:ascii="Arial" w:hAnsi="Arial" w:cs="Arial"/>
          <w:sz w:val="22"/>
          <w:szCs w:val="22"/>
        </w:rPr>
        <w:t xml:space="preserve"> (e.g., internal policies and procedures, templates, playbooks, pricing or billing models, client lists, marketing strategies, training materials, internal research, or non-public technology and workflows).</w:t>
      </w:r>
    </w:p>
    <w:p w14:paraId="492A7AC6" w14:textId="77AAB2BC" w:rsidR="00186631" w:rsidRPr="00D07CAD" w:rsidRDefault="00141C1F" w:rsidP="00D07CAD">
      <w:pPr>
        <w:spacing w:after="0" w:line="240" w:lineRule="auto"/>
        <w:ind w:left="720"/>
        <w:rPr>
          <w:rFonts w:ascii="Arial" w:hAnsi="Arial" w:cs="Arial"/>
          <w:sz w:val="22"/>
          <w:szCs w:val="22"/>
        </w:rPr>
      </w:pPr>
      <w:r w:rsidRPr="00D07CAD">
        <w:rPr>
          <w:rFonts w:ascii="Arial" w:hAnsi="Arial" w:cs="Arial"/>
          <w:sz w:val="22"/>
          <w:szCs w:val="22"/>
        </w:rPr>
        <w:t xml:space="preserve"> </w:t>
      </w:r>
    </w:p>
    <w:p w14:paraId="19BC039C" w14:textId="314CB5D9" w:rsidR="00BA1496" w:rsidRPr="00E14662" w:rsidRDefault="00BA1496" w:rsidP="00E14662">
      <w:pPr>
        <w:pStyle w:val="ListParagraph"/>
        <w:numPr>
          <w:ilvl w:val="0"/>
          <w:numId w:val="16"/>
        </w:numPr>
        <w:spacing w:after="0" w:line="240" w:lineRule="auto"/>
        <w:rPr>
          <w:rFonts w:ascii="Arial" w:hAnsi="Arial" w:cs="Arial"/>
          <w:b/>
          <w:bCs/>
          <w:sz w:val="22"/>
          <w:szCs w:val="22"/>
        </w:rPr>
      </w:pPr>
      <w:r w:rsidRPr="00E14662">
        <w:rPr>
          <w:rFonts w:ascii="Arial" w:hAnsi="Arial" w:cs="Arial"/>
          <w:b/>
          <w:bCs/>
          <w:sz w:val="22"/>
          <w:szCs w:val="22"/>
        </w:rPr>
        <w:t>Acceptable Use</w:t>
      </w:r>
    </w:p>
    <w:p w14:paraId="1693B0A1" w14:textId="77777777" w:rsidR="006E79E2" w:rsidRPr="00D07CAD" w:rsidRDefault="006E79E2" w:rsidP="00D07CAD">
      <w:pPr>
        <w:spacing w:after="0" w:line="240" w:lineRule="auto"/>
        <w:rPr>
          <w:rFonts w:ascii="Arial" w:hAnsi="Arial" w:cs="Arial"/>
          <w:b/>
          <w:bCs/>
          <w:sz w:val="22"/>
          <w:szCs w:val="22"/>
        </w:rPr>
      </w:pPr>
    </w:p>
    <w:p w14:paraId="286AD9F9" w14:textId="1E8779CD" w:rsidR="006756A5" w:rsidRPr="00D07CAD" w:rsidRDefault="006756A5" w:rsidP="00D07CAD">
      <w:pPr>
        <w:pStyle w:val="ListParagraph"/>
        <w:numPr>
          <w:ilvl w:val="0"/>
          <w:numId w:val="8"/>
        </w:numPr>
        <w:spacing w:after="0" w:line="240" w:lineRule="auto"/>
        <w:rPr>
          <w:rFonts w:ascii="Arial" w:hAnsi="Arial" w:cs="Arial"/>
          <w:sz w:val="22"/>
          <w:szCs w:val="22"/>
        </w:rPr>
      </w:pPr>
      <w:r w:rsidRPr="00D07CAD">
        <w:rPr>
          <w:rFonts w:ascii="Arial" w:hAnsi="Arial" w:cs="Arial"/>
          <w:sz w:val="22"/>
          <w:szCs w:val="22"/>
        </w:rPr>
        <w:t xml:space="preserve">Staff may use </w:t>
      </w:r>
      <w:r w:rsidR="005A342B" w:rsidRPr="00D07CAD">
        <w:rPr>
          <w:rFonts w:ascii="Arial" w:hAnsi="Arial" w:cs="Arial"/>
          <w:sz w:val="22"/>
          <w:szCs w:val="22"/>
        </w:rPr>
        <w:t>GAI</w:t>
      </w:r>
      <w:r w:rsidRPr="00D07CAD">
        <w:rPr>
          <w:rFonts w:ascii="Arial" w:hAnsi="Arial" w:cs="Arial"/>
          <w:sz w:val="22"/>
          <w:szCs w:val="22"/>
        </w:rPr>
        <w:t xml:space="preserve"> tools for the following purposes:</w:t>
      </w:r>
    </w:p>
    <w:p w14:paraId="2638F94E" w14:textId="684DA81F" w:rsidR="006756A5" w:rsidRPr="00D07CAD" w:rsidRDefault="006756A5" w:rsidP="00D07CAD">
      <w:pPr>
        <w:numPr>
          <w:ilvl w:val="0"/>
          <w:numId w:val="6"/>
        </w:numPr>
        <w:spacing w:after="0" w:line="240" w:lineRule="auto"/>
        <w:rPr>
          <w:rFonts w:ascii="Arial" w:hAnsi="Arial" w:cs="Arial"/>
          <w:sz w:val="22"/>
          <w:szCs w:val="22"/>
        </w:rPr>
      </w:pPr>
      <w:r w:rsidRPr="00D07CAD">
        <w:rPr>
          <w:rFonts w:ascii="Arial" w:hAnsi="Arial" w:cs="Arial"/>
          <w:sz w:val="22"/>
          <w:szCs w:val="22"/>
        </w:rPr>
        <w:t xml:space="preserve">Drafting, editing, summarizing, or refining internal </w:t>
      </w:r>
      <w:proofErr w:type="gramStart"/>
      <w:r w:rsidRPr="00D07CAD">
        <w:rPr>
          <w:rFonts w:ascii="Arial" w:hAnsi="Arial" w:cs="Arial"/>
          <w:sz w:val="22"/>
          <w:szCs w:val="22"/>
        </w:rPr>
        <w:t>documents</w:t>
      </w:r>
      <w:r w:rsidR="005840AB" w:rsidRPr="00D07CAD">
        <w:rPr>
          <w:rFonts w:ascii="Arial" w:hAnsi="Arial" w:cs="Arial"/>
          <w:sz w:val="22"/>
          <w:szCs w:val="22"/>
        </w:rPr>
        <w:t>;</w:t>
      </w:r>
      <w:proofErr w:type="gramEnd"/>
    </w:p>
    <w:p w14:paraId="72C0E2A0" w14:textId="5A5072D8" w:rsidR="006756A5" w:rsidRPr="00D07CAD" w:rsidRDefault="006756A5" w:rsidP="00D07CAD">
      <w:pPr>
        <w:numPr>
          <w:ilvl w:val="0"/>
          <w:numId w:val="6"/>
        </w:numPr>
        <w:spacing w:after="0" w:line="240" w:lineRule="auto"/>
        <w:rPr>
          <w:rFonts w:ascii="Arial" w:hAnsi="Arial" w:cs="Arial"/>
          <w:sz w:val="22"/>
          <w:szCs w:val="22"/>
        </w:rPr>
      </w:pPr>
      <w:r w:rsidRPr="00D07CAD">
        <w:rPr>
          <w:rFonts w:ascii="Arial" w:hAnsi="Arial" w:cs="Arial"/>
          <w:sz w:val="22"/>
          <w:szCs w:val="22"/>
        </w:rPr>
        <w:t xml:space="preserve">Brainstorming ideas or approaches for internal research, communications, or </w:t>
      </w:r>
      <w:proofErr w:type="gramStart"/>
      <w:r w:rsidRPr="00D07CAD">
        <w:rPr>
          <w:rFonts w:ascii="Arial" w:hAnsi="Arial" w:cs="Arial"/>
          <w:sz w:val="22"/>
          <w:szCs w:val="22"/>
        </w:rPr>
        <w:t>problem-solving</w:t>
      </w:r>
      <w:r w:rsidR="005840AB" w:rsidRPr="00D07CAD">
        <w:rPr>
          <w:rFonts w:ascii="Arial" w:hAnsi="Arial" w:cs="Arial"/>
          <w:sz w:val="22"/>
          <w:szCs w:val="22"/>
        </w:rPr>
        <w:t>;</w:t>
      </w:r>
      <w:proofErr w:type="gramEnd"/>
    </w:p>
    <w:p w14:paraId="6CC3044A" w14:textId="2822C376" w:rsidR="006756A5" w:rsidRPr="00D07CAD" w:rsidRDefault="006756A5" w:rsidP="00D07CAD">
      <w:pPr>
        <w:numPr>
          <w:ilvl w:val="0"/>
          <w:numId w:val="6"/>
        </w:numPr>
        <w:spacing w:after="0" w:line="240" w:lineRule="auto"/>
        <w:rPr>
          <w:rFonts w:ascii="Arial" w:hAnsi="Arial" w:cs="Arial"/>
          <w:sz w:val="22"/>
          <w:szCs w:val="22"/>
        </w:rPr>
      </w:pPr>
      <w:r w:rsidRPr="00D07CAD">
        <w:rPr>
          <w:rFonts w:ascii="Arial" w:hAnsi="Arial" w:cs="Arial"/>
          <w:sz w:val="22"/>
          <w:szCs w:val="22"/>
        </w:rPr>
        <w:t>Reviewing and enhancing clarity, structure, or readability of written content</w:t>
      </w:r>
      <w:r w:rsidR="005840AB" w:rsidRPr="00D07CAD">
        <w:rPr>
          <w:rFonts w:ascii="Arial" w:hAnsi="Arial" w:cs="Arial"/>
          <w:sz w:val="22"/>
          <w:szCs w:val="22"/>
        </w:rPr>
        <w:t>;</w:t>
      </w:r>
      <w:r w:rsidR="00431B2D">
        <w:rPr>
          <w:rFonts w:ascii="Arial" w:hAnsi="Arial" w:cs="Arial"/>
          <w:sz w:val="22"/>
          <w:szCs w:val="22"/>
        </w:rPr>
        <w:t xml:space="preserve"> or</w:t>
      </w:r>
    </w:p>
    <w:p w14:paraId="108887F1" w14:textId="7275244B" w:rsidR="006756A5" w:rsidRPr="00D07CAD" w:rsidRDefault="006756A5" w:rsidP="00D07CAD">
      <w:pPr>
        <w:numPr>
          <w:ilvl w:val="0"/>
          <w:numId w:val="6"/>
        </w:numPr>
        <w:spacing w:after="0" w:line="240" w:lineRule="auto"/>
        <w:rPr>
          <w:rFonts w:ascii="Arial" w:hAnsi="Arial" w:cs="Arial"/>
          <w:sz w:val="22"/>
          <w:szCs w:val="22"/>
        </w:rPr>
      </w:pPr>
      <w:r w:rsidRPr="00D07CAD">
        <w:rPr>
          <w:rFonts w:ascii="Arial" w:hAnsi="Arial" w:cs="Arial"/>
          <w:sz w:val="22"/>
          <w:szCs w:val="22"/>
        </w:rPr>
        <w:t>Supplementing research only when outputs are</w:t>
      </w:r>
      <w:r w:rsidR="005840AB" w:rsidRPr="00D07CAD">
        <w:rPr>
          <w:rFonts w:ascii="Arial" w:hAnsi="Arial" w:cs="Arial"/>
          <w:sz w:val="22"/>
          <w:szCs w:val="22"/>
        </w:rPr>
        <w:t xml:space="preserve"> manually</w:t>
      </w:r>
      <w:r w:rsidRPr="00D07CAD">
        <w:rPr>
          <w:rFonts w:ascii="Arial" w:hAnsi="Arial" w:cs="Arial"/>
          <w:sz w:val="22"/>
          <w:szCs w:val="22"/>
        </w:rPr>
        <w:t xml:space="preserve"> verified against original, authoritative sources.</w:t>
      </w:r>
    </w:p>
    <w:p w14:paraId="0A7D71C1" w14:textId="2C289298" w:rsidR="00BA1496" w:rsidRPr="00D07CAD" w:rsidRDefault="00BA1496" w:rsidP="00D07CAD">
      <w:pPr>
        <w:spacing w:after="0" w:line="240" w:lineRule="auto"/>
        <w:rPr>
          <w:rFonts w:ascii="Arial" w:hAnsi="Arial" w:cs="Arial"/>
          <w:sz w:val="22"/>
          <w:szCs w:val="22"/>
        </w:rPr>
      </w:pPr>
    </w:p>
    <w:p w14:paraId="0981A8FF" w14:textId="27E27FCD" w:rsidR="00BA1496" w:rsidRPr="005D41FD" w:rsidRDefault="00BA1496" w:rsidP="005D41FD">
      <w:pPr>
        <w:pStyle w:val="ListParagraph"/>
        <w:numPr>
          <w:ilvl w:val="0"/>
          <w:numId w:val="16"/>
        </w:numPr>
        <w:spacing w:after="0" w:line="240" w:lineRule="auto"/>
        <w:rPr>
          <w:rFonts w:ascii="Arial" w:hAnsi="Arial" w:cs="Arial"/>
          <w:b/>
          <w:bCs/>
          <w:sz w:val="22"/>
          <w:szCs w:val="22"/>
        </w:rPr>
      </w:pPr>
      <w:r w:rsidRPr="005D41FD">
        <w:rPr>
          <w:rFonts w:ascii="Arial" w:hAnsi="Arial" w:cs="Arial"/>
          <w:b/>
          <w:bCs/>
          <w:sz w:val="22"/>
          <w:szCs w:val="22"/>
        </w:rPr>
        <w:lastRenderedPageBreak/>
        <w:t>High-Risk or Prohibited Use</w:t>
      </w:r>
    </w:p>
    <w:p w14:paraId="35FEAB9D" w14:textId="77777777" w:rsidR="00811484" w:rsidRPr="00D07CAD" w:rsidRDefault="00811484" w:rsidP="00D07CAD">
      <w:pPr>
        <w:spacing w:after="0" w:line="240" w:lineRule="auto"/>
        <w:rPr>
          <w:rFonts w:ascii="Arial" w:hAnsi="Arial" w:cs="Arial"/>
          <w:b/>
          <w:bCs/>
          <w:sz w:val="22"/>
          <w:szCs w:val="22"/>
        </w:rPr>
      </w:pPr>
    </w:p>
    <w:p w14:paraId="5DEBEE83" w14:textId="34350648" w:rsidR="005C29CE" w:rsidRPr="00D07CAD" w:rsidRDefault="005A342B" w:rsidP="00D07CAD">
      <w:pPr>
        <w:numPr>
          <w:ilvl w:val="0"/>
          <w:numId w:val="3"/>
        </w:numPr>
        <w:spacing w:after="0" w:line="240" w:lineRule="auto"/>
        <w:rPr>
          <w:rFonts w:ascii="Arial" w:hAnsi="Arial" w:cs="Arial"/>
          <w:sz w:val="22"/>
          <w:szCs w:val="22"/>
        </w:rPr>
      </w:pPr>
      <w:r w:rsidRPr="00D07CAD">
        <w:rPr>
          <w:rFonts w:ascii="Arial" w:hAnsi="Arial" w:cs="Arial"/>
          <w:sz w:val="22"/>
          <w:szCs w:val="22"/>
        </w:rPr>
        <w:t>GAI</w:t>
      </w:r>
      <w:r w:rsidR="00BA1496" w:rsidRPr="00D07CAD">
        <w:rPr>
          <w:rFonts w:ascii="Arial" w:hAnsi="Arial" w:cs="Arial"/>
          <w:sz w:val="22"/>
          <w:szCs w:val="22"/>
        </w:rPr>
        <w:t xml:space="preserve"> output </w:t>
      </w:r>
      <w:r w:rsidR="00351FC5" w:rsidRPr="00D07CAD">
        <w:rPr>
          <w:rFonts w:ascii="Arial" w:hAnsi="Arial" w:cs="Arial"/>
          <w:sz w:val="22"/>
          <w:szCs w:val="22"/>
        </w:rPr>
        <w:t>must</w:t>
      </w:r>
      <w:r w:rsidR="00BA1496" w:rsidRPr="00D07CAD">
        <w:rPr>
          <w:rFonts w:ascii="Arial" w:hAnsi="Arial" w:cs="Arial"/>
          <w:sz w:val="22"/>
          <w:szCs w:val="22"/>
        </w:rPr>
        <w:t xml:space="preserve"> not be used as final client advice, legal filings, or communications without human </w:t>
      </w:r>
      <w:proofErr w:type="gramStart"/>
      <w:r w:rsidR="00BA1496" w:rsidRPr="00D07CAD">
        <w:rPr>
          <w:rFonts w:ascii="Arial" w:hAnsi="Arial" w:cs="Arial"/>
          <w:sz w:val="22"/>
          <w:szCs w:val="22"/>
        </w:rPr>
        <w:t>review</w:t>
      </w:r>
      <w:r w:rsidR="005840AB" w:rsidRPr="00D07CAD">
        <w:rPr>
          <w:rFonts w:ascii="Arial" w:hAnsi="Arial" w:cs="Arial"/>
          <w:sz w:val="22"/>
          <w:szCs w:val="22"/>
        </w:rPr>
        <w:t>;</w:t>
      </w:r>
      <w:proofErr w:type="gramEnd"/>
    </w:p>
    <w:p w14:paraId="4AB4D161" w14:textId="0EA3FC7F" w:rsidR="005C29CE" w:rsidRPr="00D07CAD" w:rsidRDefault="005C29CE" w:rsidP="00D07CAD">
      <w:pPr>
        <w:numPr>
          <w:ilvl w:val="0"/>
          <w:numId w:val="3"/>
        </w:numPr>
        <w:spacing w:after="0" w:line="240" w:lineRule="auto"/>
        <w:rPr>
          <w:rFonts w:ascii="Arial" w:hAnsi="Arial" w:cs="Arial"/>
          <w:sz w:val="22"/>
          <w:szCs w:val="22"/>
        </w:rPr>
      </w:pPr>
      <w:r w:rsidRPr="00D07CAD">
        <w:rPr>
          <w:rFonts w:ascii="Arial" w:hAnsi="Arial" w:cs="Arial"/>
          <w:sz w:val="22"/>
          <w:szCs w:val="22"/>
        </w:rPr>
        <w:t xml:space="preserve">Do not use </w:t>
      </w:r>
      <w:r w:rsidR="005A342B" w:rsidRPr="00D07CAD">
        <w:rPr>
          <w:rFonts w:ascii="Arial" w:hAnsi="Arial" w:cs="Arial"/>
          <w:sz w:val="22"/>
          <w:szCs w:val="22"/>
        </w:rPr>
        <w:t>GAI</w:t>
      </w:r>
      <w:r w:rsidRPr="00D07CAD">
        <w:rPr>
          <w:rFonts w:ascii="Arial" w:hAnsi="Arial" w:cs="Arial"/>
          <w:sz w:val="22"/>
          <w:szCs w:val="22"/>
        </w:rPr>
        <w:t xml:space="preserve"> to generate legal citations, statutes, or authoritative references, as output may be inaccurate or </w:t>
      </w:r>
      <w:proofErr w:type="gramStart"/>
      <w:r w:rsidRPr="00D07CAD">
        <w:rPr>
          <w:rFonts w:ascii="Arial" w:hAnsi="Arial" w:cs="Arial"/>
          <w:sz w:val="22"/>
          <w:szCs w:val="22"/>
        </w:rPr>
        <w:t>fabricated</w:t>
      </w:r>
      <w:r w:rsidR="005840AB" w:rsidRPr="00D07CAD">
        <w:rPr>
          <w:rFonts w:ascii="Arial" w:hAnsi="Arial" w:cs="Arial"/>
          <w:sz w:val="22"/>
          <w:szCs w:val="22"/>
        </w:rPr>
        <w:t>;</w:t>
      </w:r>
      <w:proofErr w:type="gramEnd"/>
    </w:p>
    <w:p w14:paraId="140A5E7B" w14:textId="3CE08E63" w:rsidR="009A432F" w:rsidRPr="00D07CAD" w:rsidRDefault="007D3047" w:rsidP="00D07CAD">
      <w:pPr>
        <w:numPr>
          <w:ilvl w:val="0"/>
          <w:numId w:val="3"/>
        </w:numPr>
        <w:spacing w:after="0" w:line="240" w:lineRule="auto"/>
        <w:rPr>
          <w:rFonts w:ascii="Arial" w:hAnsi="Arial" w:cs="Arial"/>
          <w:sz w:val="22"/>
          <w:szCs w:val="22"/>
        </w:rPr>
      </w:pPr>
      <w:r w:rsidRPr="00D07CAD">
        <w:rPr>
          <w:rFonts w:ascii="Arial" w:hAnsi="Arial" w:cs="Arial"/>
          <w:sz w:val="22"/>
          <w:szCs w:val="22"/>
        </w:rPr>
        <w:t>Do not rely on</w:t>
      </w:r>
      <w:r w:rsidR="00BA1496" w:rsidRPr="00D07CAD">
        <w:rPr>
          <w:rFonts w:ascii="Arial" w:hAnsi="Arial" w:cs="Arial"/>
          <w:sz w:val="22"/>
          <w:szCs w:val="22"/>
        </w:rPr>
        <w:t xml:space="preserve"> </w:t>
      </w:r>
      <w:r w:rsidR="005A342B" w:rsidRPr="00D07CAD">
        <w:rPr>
          <w:rFonts w:ascii="Arial" w:hAnsi="Arial" w:cs="Arial"/>
          <w:sz w:val="22"/>
          <w:szCs w:val="22"/>
        </w:rPr>
        <w:t>GAI</w:t>
      </w:r>
      <w:r w:rsidR="00BA1496" w:rsidRPr="00D07CAD">
        <w:rPr>
          <w:rFonts w:ascii="Arial" w:hAnsi="Arial" w:cs="Arial"/>
          <w:sz w:val="22"/>
          <w:szCs w:val="22"/>
        </w:rPr>
        <w:t xml:space="preserve"> for decisions impacting clients or legal outcomes</w:t>
      </w:r>
      <w:r w:rsidR="005840AB" w:rsidRPr="00D07CAD">
        <w:rPr>
          <w:rFonts w:ascii="Arial" w:hAnsi="Arial" w:cs="Arial"/>
          <w:sz w:val="22"/>
          <w:szCs w:val="22"/>
        </w:rPr>
        <w:t>;</w:t>
      </w:r>
      <w:r w:rsidR="00811484">
        <w:rPr>
          <w:rFonts w:ascii="Arial" w:hAnsi="Arial" w:cs="Arial"/>
          <w:sz w:val="22"/>
          <w:szCs w:val="22"/>
        </w:rPr>
        <w:t xml:space="preserve"> and</w:t>
      </w:r>
    </w:p>
    <w:p w14:paraId="779D1549" w14:textId="2350C1A2" w:rsidR="00BA1496" w:rsidRPr="00D07CAD" w:rsidRDefault="009A432F" w:rsidP="00D07CAD">
      <w:pPr>
        <w:numPr>
          <w:ilvl w:val="0"/>
          <w:numId w:val="3"/>
        </w:numPr>
        <w:spacing w:after="0" w:line="240" w:lineRule="auto"/>
        <w:rPr>
          <w:rFonts w:ascii="Arial" w:hAnsi="Arial" w:cs="Arial"/>
          <w:sz w:val="22"/>
          <w:szCs w:val="22"/>
        </w:rPr>
      </w:pPr>
      <w:r w:rsidRPr="00D07CAD">
        <w:rPr>
          <w:rFonts w:ascii="Arial" w:hAnsi="Arial" w:cs="Arial"/>
          <w:sz w:val="22"/>
          <w:szCs w:val="22"/>
        </w:rPr>
        <w:t xml:space="preserve">All </w:t>
      </w:r>
      <w:r w:rsidR="005A342B" w:rsidRPr="00D07CAD">
        <w:rPr>
          <w:rFonts w:ascii="Arial" w:hAnsi="Arial" w:cs="Arial"/>
          <w:sz w:val="22"/>
          <w:szCs w:val="22"/>
        </w:rPr>
        <w:t>GAI</w:t>
      </w:r>
      <w:r w:rsidRPr="00D07CAD">
        <w:rPr>
          <w:rFonts w:ascii="Arial" w:hAnsi="Arial" w:cs="Arial"/>
          <w:sz w:val="22"/>
          <w:szCs w:val="22"/>
        </w:rPr>
        <w:t>-generated content must avoid plagiarism and must not infringe on third-party intellectual property.</w:t>
      </w:r>
    </w:p>
    <w:p w14:paraId="1C034708" w14:textId="77777777" w:rsidR="009A432F" w:rsidRPr="00D07CAD" w:rsidRDefault="009A432F" w:rsidP="00D07CAD">
      <w:pPr>
        <w:spacing w:after="0" w:line="240" w:lineRule="auto"/>
        <w:ind w:left="720"/>
        <w:rPr>
          <w:rFonts w:ascii="Arial" w:hAnsi="Arial" w:cs="Arial"/>
          <w:sz w:val="22"/>
          <w:szCs w:val="22"/>
        </w:rPr>
      </w:pPr>
    </w:p>
    <w:p w14:paraId="60468B93" w14:textId="6FB1AF57" w:rsidR="00BA1496" w:rsidRPr="005D41FD" w:rsidRDefault="00BA1496" w:rsidP="005D41FD">
      <w:pPr>
        <w:pStyle w:val="ListParagraph"/>
        <w:numPr>
          <w:ilvl w:val="0"/>
          <w:numId w:val="16"/>
        </w:numPr>
        <w:spacing w:after="0" w:line="240" w:lineRule="auto"/>
        <w:rPr>
          <w:rFonts w:ascii="Arial" w:hAnsi="Arial" w:cs="Arial"/>
          <w:b/>
          <w:bCs/>
          <w:sz w:val="22"/>
          <w:szCs w:val="22"/>
        </w:rPr>
      </w:pPr>
      <w:r w:rsidRPr="005D41FD">
        <w:rPr>
          <w:rFonts w:ascii="Arial" w:hAnsi="Arial" w:cs="Arial"/>
          <w:b/>
          <w:bCs/>
          <w:sz w:val="22"/>
          <w:szCs w:val="22"/>
        </w:rPr>
        <w:t>Review and Verification</w:t>
      </w:r>
    </w:p>
    <w:p w14:paraId="403F9EE1" w14:textId="77777777" w:rsidR="00811484" w:rsidRPr="00D07CAD" w:rsidRDefault="00811484" w:rsidP="00D07CAD">
      <w:pPr>
        <w:spacing w:after="0" w:line="240" w:lineRule="auto"/>
        <w:rPr>
          <w:rFonts w:ascii="Arial" w:hAnsi="Arial" w:cs="Arial"/>
          <w:b/>
          <w:bCs/>
          <w:sz w:val="22"/>
          <w:szCs w:val="22"/>
        </w:rPr>
      </w:pPr>
    </w:p>
    <w:p w14:paraId="39BB8E8A" w14:textId="4E3DAF88" w:rsidR="00350466" w:rsidRPr="00D07CAD" w:rsidRDefault="009A432F" w:rsidP="00D07CAD">
      <w:pPr>
        <w:numPr>
          <w:ilvl w:val="0"/>
          <w:numId w:val="12"/>
        </w:numPr>
        <w:spacing w:after="0" w:line="240" w:lineRule="auto"/>
        <w:rPr>
          <w:rFonts w:ascii="Arial" w:hAnsi="Arial" w:cs="Arial"/>
          <w:sz w:val="22"/>
          <w:szCs w:val="22"/>
        </w:rPr>
      </w:pPr>
      <w:r w:rsidRPr="00D07CAD">
        <w:rPr>
          <w:rFonts w:ascii="Arial" w:hAnsi="Arial" w:cs="Arial"/>
          <w:sz w:val="22"/>
          <w:szCs w:val="22"/>
        </w:rPr>
        <w:t xml:space="preserve">All </w:t>
      </w:r>
      <w:r w:rsidR="005A342B" w:rsidRPr="00D07CAD">
        <w:rPr>
          <w:rFonts w:ascii="Arial" w:hAnsi="Arial" w:cs="Arial"/>
          <w:sz w:val="22"/>
          <w:szCs w:val="22"/>
        </w:rPr>
        <w:t>GAI</w:t>
      </w:r>
      <w:r w:rsidRPr="00D07CAD">
        <w:rPr>
          <w:rFonts w:ascii="Arial" w:hAnsi="Arial" w:cs="Arial"/>
          <w:sz w:val="22"/>
          <w:szCs w:val="22"/>
        </w:rPr>
        <w:t xml:space="preserve"> o</w:t>
      </w:r>
      <w:r w:rsidR="00350466" w:rsidRPr="00D07CAD">
        <w:rPr>
          <w:rFonts w:ascii="Arial" w:hAnsi="Arial" w:cs="Arial"/>
          <w:sz w:val="22"/>
          <w:szCs w:val="22"/>
        </w:rPr>
        <w:t>utput must be verified for accuracy, reliability, and integrity before internal or external use.</w:t>
      </w:r>
    </w:p>
    <w:p w14:paraId="00B6557B" w14:textId="7A5FD06C" w:rsidR="00BA1496" w:rsidRPr="00D07CAD" w:rsidRDefault="00BA1496" w:rsidP="00D07CAD">
      <w:pPr>
        <w:numPr>
          <w:ilvl w:val="0"/>
          <w:numId w:val="12"/>
        </w:numPr>
        <w:spacing w:after="0" w:line="240" w:lineRule="auto"/>
        <w:rPr>
          <w:rFonts w:ascii="Arial" w:hAnsi="Arial" w:cs="Arial"/>
          <w:sz w:val="22"/>
          <w:szCs w:val="22"/>
        </w:rPr>
      </w:pPr>
      <w:r w:rsidRPr="00D07CAD">
        <w:rPr>
          <w:rFonts w:ascii="Arial" w:hAnsi="Arial" w:cs="Arial"/>
          <w:sz w:val="22"/>
          <w:szCs w:val="22"/>
        </w:rPr>
        <w:t xml:space="preserve">Supervising attorneys </w:t>
      </w:r>
      <w:r w:rsidR="00CD4372" w:rsidRPr="00D07CAD">
        <w:rPr>
          <w:rFonts w:ascii="Arial" w:hAnsi="Arial" w:cs="Arial"/>
          <w:sz w:val="22"/>
          <w:szCs w:val="22"/>
        </w:rPr>
        <w:t xml:space="preserve">[or </w:t>
      </w:r>
      <w:r w:rsidR="009A432F" w:rsidRPr="00D07CAD">
        <w:rPr>
          <w:rFonts w:ascii="Arial" w:hAnsi="Arial" w:cs="Arial"/>
          <w:sz w:val="22"/>
          <w:szCs w:val="22"/>
        </w:rPr>
        <w:t>designated reviewer</w:t>
      </w:r>
      <w:r w:rsidR="00CD4372" w:rsidRPr="00D07CAD">
        <w:rPr>
          <w:rFonts w:ascii="Arial" w:hAnsi="Arial" w:cs="Arial"/>
          <w:sz w:val="22"/>
          <w:szCs w:val="22"/>
        </w:rPr>
        <w:t xml:space="preserve">] </w:t>
      </w:r>
      <w:r w:rsidR="00D517A5" w:rsidRPr="00D07CAD">
        <w:rPr>
          <w:rFonts w:ascii="Arial" w:hAnsi="Arial" w:cs="Arial"/>
          <w:sz w:val="22"/>
          <w:szCs w:val="22"/>
        </w:rPr>
        <w:t xml:space="preserve">must </w:t>
      </w:r>
      <w:r w:rsidR="009A432F" w:rsidRPr="00D07CAD">
        <w:rPr>
          <w:rFonts w:ascii="Arial" w:hAnsi="Arial" w:cs="Arial"/>
          <w:sz w:val="22"/>
          <w:szCs w:val="22"/>
        </w:rPr>
        <w:t>examine</w:t>
      </w:r>
      <w:r w:rsidRPr="00D07CAD">
        <w:rPr>
          <w:rFonts w:ascii="Arial" w:hAnsi="Arial" w:cs="Arial"/>
          <w:sz w:val="22"/>
          <w:szCs w:val="22"/>
        </w:rPr>
        <w:t xml:space="preserve"> high-stakes or client-facing materials</w:t>
      </w:r>
      <w:r w:rsidR="00055BF3" w:rsidRPr="00D07CAD">
        <w:rPr>
          <w:rFonts w:ascii="Arial" w:hAnsi="Arial" w:cs="Arial"/>
          <w:sz w:val="22"/>
          <w:szCs w:val="22"/>
        </w:rPr>
        <w:t xml:space="preserve"> generated by </w:t>
      </w:r>
      <w:r w:rsidR="005A342B" w:rsidRPr="00D07CAD">
        <w:rPr>
          <w:rFonts w:ascii="Arial" w:hAnsi="Arial" w:cs="Arial"/>
          <w:sz w:val="22"/>
          <w:szCs w:val="22"/>
        </w:rPr>
        <w:t>GAI</w:t>
      </w:r>
      <w:r w:rsidR="005840AB" w:rsidRPr="00D07CAD">
        <w:rPr>
          <w:rFonts w:ascii="Arial" w:hAnsi="Arial" w:cs="Arial"/>
          <w:sz w:val="22"/>
          <w:szCs w:val="22"/>
        </w:rPr>
        <w:t>;</w:t>
      </w:r>
      <w:r w:rsidR="00E5538E">
        <w:rPr>
          <w:rFonts w:ascii="Arial" w:hAnsi="Arial" w:cs="Arial"/>
          <w:sz w:val="22"/>
          <w:szCs w:val="22"/>
        </w:rPr>
        <w:t xml:space="preserve"> and</w:t>
      </w:r>
    </w:p>
    <w:p w14:paraId="36045CAC" w14:textId="77889807" w:rsidR="00055BF3" w:rsidRPr="00D07CAD" w:rsidRDefault="00055BF3" w:rsidP="00D07CAD">
      <w:pPr>
        <w:numPr>
          <w:ilvl w:val="0"/>
          <w:numId w:val="12"/>
        </w:numPr>
        <w:spacing w:after="0" w:line="240" w:lineRule="auto"/>
        <w:rPr>
          <w:rFonts w:ascii="Arial" w:hAnsi="Arial" w:cs="Arial"/>
          <w:sz w:val="22"/>
          <w:szCs w:val="22"/>
        </w:rPr>
      </w:pPr>
      <w:r w:rsidRPr="00D07CAD">
        <w:rPr>
          <w:rFonts w:ascii="Arial" w:hAnsi="Arial" w:cs="Arial"/>
          <w:sz w:val="22"/>
          <w:szCs w:val="22"/>
        </w:rPr>
        <w:t xml:space="preserve">Staff are accountable </w:t>
      </w:r>
      <w:proofErr w:type="gramStart"/>
      <w:r w:rsidRPr="00D07CAD">
        <w:rPr>
          <w:rFonts w:ascii="Arial" w:hAnsi="Arial" w:cs="Arial"/>
          <w:sz w:val="22"/>
          <w:szCs w:val="22"/>
        </w:rPr>
        <w:t>for ensuring</w:t>
      </w:r>
      <w:proofErr w:type="gramEnd"/>
      <w:r w:rsidRPr="00D07CAD">
        <w:rPr>
          <w:rFonts w:ascii="Arial" w:hAnsi="Arial" w:cs="Arial"/>
          <w:sz w:val="22"/>
          <w:szCs w:val="22"/>
        </w:rPr>
        <w:t xml:space="preserve"> that </w:t>
      </w:r>
      <w:r w:rsidR="005A342B" w:rsidRPr="00D07CAD">
        <w:rPr>
          <w:rFonts w:ascii="Arial" w:hAnsi="Arial" w:cs="Arial"/>
          <w:sz w:val="22"/>
          <w:szCs w:val="22"/>
        </w:rPr>
        <w:t>GAI</w:t>
      </w:r>
      <w:r w:rsidRPr="00D07CAD">
        <w:rPr>
          <w:rFonts w:ascii="Arial" w:hAnsi="Arial" w:cs="Arial"/>
          <w:sz w:val="22"/>
          <w:szCs w:val="22"/>
        </w:rPr>
        <w:t xml:space="preserve">-assisted output </w:t>
      </w:r>
      <w:r w:rsidR="005840AB" w:rsidRPr="00D07CAD">
        <w:rPr>
          <w:rFonts w:ascii="Arial" w:hAnsi="Arial" w:cs="Arial"/>
          <w:sz w:val="22"/>
          <w:szCs w:val="22"/>
        </w:rPr>
        <w:t xml:space="preserve">complies </w:t>
      </w:r>
      <w:r w:rsidRPr="00D07CAD">
        <w:rPr>
          <w:rFonts w:ascii="Arial" w:hAnsi="Arial" w:cs="Arial"/>
          <w:sz w:val="22"/>
          <w:szCs w:val="22"/>
        </w:rPr>
        <w:t>with professional standards and firm expectations.</w:t>
      </w:r>
    </w:p>
    <w:p w14:paraId="6DFA09AD" w14:textId="4DCA98C9" w:rsidR="00BA1496" w:rsidRPr="00D07CAD" w:rsidRDefault="00BA1496" w:rsidP="00D07CAD">
      <w:pPr>
        <w:spacing w:after="0" w:line="240" w:lineRule="auto"/>
        <w:rPr>
          <w:rFonts w:ascii="Arial" w:hAnsi="Arial" w:cs="Arial"/>
          <w:sz w:val="22"/>
          <w:szCs w:val="22"/>
        </w:rPr>
      </w:pPr>
    </w:p>
    <w:p w14:paraId="2C522251" w14:textId="2791D908" w:rsidR="00BA1496" w:rsidRPr="005D41FD" w:rsidRDefault="00BA1496" w:rsidP="005D41FD">
      <w:pPr>
        <w:pStyle w:val="ListParagraph"/>
        <w:numPr>
          <w:ilvl w:val="0"/>
          <w:numId w:val="16"/>
        </w:numPr>
        <w:spacing w:after="0" w:line="240" w:lineRule="auto"/>
        <w:rPr>
          <w:rFonts w:ascii="Arial" w:hAnsi="Arial" w:cs="Arial"/>
          <w:b/>
          <w:bCs/>
          <w:sz w:val="22"/>
          <w:szCs w:val="22"/>
        </w:rPr>
      </w:pPr>
      <w:r w:rsidRPr="005D41FD">
        <w:rPr>
          <w:rFonts w:ascii="Arial" w:hAnsi="Arial" w:cs="Arial"/>
          <w:b/>
          <w:bCs/>
          <w:sz w:val="22"/>
          <w:szCs w:val="22"/>
        </w:rPr>
        <w:t>Data Security and Privacy</w:t>
      </w:r>
    </w:p>
    <w:p w14:paraId="2A2EB4C9" w14:textId="77777777" w:rsidR="00E5538E" w:rsidRPr="00D07CAD" w:rsidRDefault="00E5538E" w:rsidP="00D07CAD">
      <w:pPr>
        <w:spacing w:after="0" w:line="240" w:lineRule="auto"/>
        <w:rPr>
          <w:rFonts w:ascii="Arial" w:hAnsi="Arial" w:cs="Arial"/>
          <w:b/>
          <w:bCs/>
          <w:sz w:val="22"/>
          <w:szCs w:val="22"/>
        </w:rPr>
      </w:pPr>
    </w:p>
    <w:p w14:paraId="65FB552A" w14:textId="1D3E7F42" w:rsidR="00BA1496" w:rsidRPr="00D07CAD" w:rsidRDefault="00BA1496" w:rsidP="00D07CAD">
      <w:pPr>
        <w:numPr>
          <w:ilvl w:val="0"/>
          <w:numId w:val="14"/>
        </w:numPr>
        <w:spacing w:after="0" w:line="240" w:lineRule="auto"/>
        <w:rPr>
          <w:rFonts w:ascii="Arial" w:hAnsi="Arial" w:cs="Arial"/>
          <w:sz w:val="22"/>
          <w:szCs w:val="22"/>
        </w:rPr>
      </w:pPr>
      <w:r w:rsidRPr="00D07CAD">
        <w:rPr>
          <w:rFonts w:ascii="Arial" w:hAnsi="Arial" w:cs="Arial"/>
          <w:sz w:val="22"/>
          <w:szCs w:val="22"/>
        </w:rPr>
        <w:t xml:space="preserve">Use </w:t>
      </w:r>
      <w:r w:rsidR="006A7E38" w:rsidRPr="00D07CAD">
        <w:rPr>
          <w:rFonts w:ascii="Arial" w:hAnsi="Arial" w:cs="Arial"/>
          <w:sz w:val="22"/>
          <w:szCs w:val="22"/>
        </w:rPr>
        <w:t xml:space="preserve">of </w:t>
      </w:r>
      <w:r w:rsidR="005A342B" w:rsidRPr="00D07CAD">
        <w:rPr>
          <w:rFonts w:ascii="Arial" w:hAnsi="Arial" w:cs="Arial"/>
          <w:sz w:val="22"/>
          <w:szCs w:val="22"/>
        </w:rPr>
        <w:t>GAI</w:t>
      </w:r>
      <w:r w:rsidRPr="00D07CAD">
        <w:rPr>
          <w:rFonts w:ascii="Arial" w:hAnsi="Arial" w:cs="Arial"/>
          <w:sz w:val="22"/>
          <w:szCs w:val="22"/>
        </w:rPr>
        <w:t xml:space="preserve"> tools </w:t>
      </w:r>
      <w:r w:rsidR="006A7E38" w:rsidRPr="00D07CAD">
        <w:rPr>
          <w:rFonts w:ascii="Arial" w:hAnsi="Arial" w:cs="Arial"/>
          <w:sz w:val="22"/>
          <w:szCs w:val="22"/>
        </w:rPr>
        <w:t xml:space="preserve">must </w:t>
      </w:r>
      <w:proofErr w:type="gramStart"/>
      <w:r w:rsidR="006A7E38" w:rsidRPr="00D07CAD">
        <w:rPr>
          <w:rFonts w:ascii="Arial" w:hAnsi="Arial" w:cs="Arial"/>
          <w:sz w:val="22"/>
          <w:szCs w:val="22"/>
        </w:rPr>
        <w:t xml:space="preserve">be </w:t>
      </w:r>
      <w:r w:rsidRPr="00D07CAD">
        <w:rPr>
          <w:rFonts w:ascii="Arial" w:hAnsi="Arial" w:cs="Arial"/>
          <w:sz w:val="22"/>
          <w:szCs w:val="22"/>
        </w:rPr>
        <w:t xml:space="preserve">in </w:t>
      </w:r>
      <w:r w:rsidR="006A7E38" w:rsidRPr="00D07CAD">
        <w:rPr>
          <w:rFonts w:ascii="Arial" w:hAnsi="Arial" w:cs="Arial"/>
          <w:sz w:val="22"/>
          <w:szCs w:val="22"/>
        </w:rPr>
        <w:t xml:space="preserve">compliance </w:t>
      </w:r>
      <w:r w:rsidRPr="00D07CAD">
        <w:rPr>
          <w:rFonts w:ascii="Arial" w:hAnsi="Arial" w:cs="Arial"/>
          <w:sz w:val="22"/>
          <w:szCs w:val="22"/>
        </w:rPr>
        <w:t>with</w:t>
      </w:r>
      <w:proofErr w:type="gramEnd"/>
      <w:r w:rsidRPr="00D07CAD">
        <w:rPr>
          <w:rFonts w:ascii="Arial" w:hAnsi="Arial" w:cs="Arial"/>
          <w:sz w:val="22"/>
          <w:szCs w:val="22"/>
        </w:rPr>
        <w:t xml:space="preserve"> the firm’s data security and privacy </w:t>
      </w:r>
      <w:proofErr w:type="gramStart"/>
      <w:r w:rsidRPr="00D07CAD">
        <w:rPr>
          <w:rFonts w:ascii="Arial" w:hAnsi="Arial" w:cs="Arial"/>
          <w:sz w:val="22"/>
          <w:szCs w:val="22"/>
        </w:rPr>
        <w:t>policies</w:t>
      </w:r>
      <w:r w:rsidR="006A7E38" w:rsidRPr="00D07CAD">
        <w:rPr>
          <w:rFonts w:ascii="Arial" w:hAnsi="Arial" w:cs="Arial"/>
          <w:sz w:val="22"/>
          <w:szCs w:val="22"/>
        </w:rPr>
        <w:t>;</w:t>
      </w:r>
      <w:proofErr w:type="gramEnd"/>
    </w:p>
    <w:p w14:paraId="75FF20FE" w14:textId="49549FB2" w:rsidR="00BA1496" w:rsidRPr="00D07CAD" w:rsidRDefault="00055BF3" w:rsidP="00D07CAD">
      <w:pPr>
        <w:numPr>
          <w:ilvl w:val="0"/>
          <w:numId w:val="14"/>
        </w:numPr>
        <w:spacing w:after="0" w:line="240" w:lineRule="auto"/>
        <w:rPr>
          <w:rFonts w:ascii="Arial" w:hAnsi="Arial" w:cs="Arial"/>
          <w:sz w:val="22"/>
          <w:szCs w:val="22"/>
        </w:rPr>
      </w:pPr>
      <w:r w:rsidRPr="00D07CAD">
        <w:rPr>
          <w:rFonts w:ascii="Arial" w:hAnsi="Arial" w:cs="Arial"/>
          <w:sz w:val="22"/>
          <w:szCs w:val="22"/>
        </w:rPr>
        <w:t>Never</w:t>
      </w:r>
      <w:r w:rsidR="00BA1496" w:rsidRPr="00D07CAD">
        <w:rPr>
          <w:rFonts w:ascii="Arial" w:hAnsi="Arial" w:cs="Arial"/>
          <w:sz w:val="22"/>
          <w:szCs w:val="22"/>
        </w:rPr>
        <w:t xml:space="preserve"> shar</w:t>
      </w:r>
      <w:r w:rsidRPr="00D07CAD">
        <w:rPr>
          <w:rFonts w:ascii="Arial" w:hAnsi="Arial" w:cs="Arial"/>
          <w:sz w:val="22"/>
          <w:szCs w:val="22"/>
        </w:rPr>
        <w:t>e</w:t>
      </w:r>
      <w:r w:rsidR="00BA1496" w:rsidRPr="00D07CAD">
        <w:rPr>
          <w:rFonts w:ascii="Arial" w:hAnsi="Arial" w:cs="Arial"/>
          <w:sz w:val="22"/>
          <w:szCs w:val="22"/>
        </w:rPr>
        <w:t xml:space="preserve"> personal information, confidential client data, or sensitive firm materials with external </w:t>
      </w:r>
      <w:r w:rsidR="005A342B" w:rsidRPr="00D07CAD">
        <w:rPr>
          <w:rFonts w:ascii="Arial" w:hAnsi="Arial" w:cs="Arial"/>
          <w:sz w:val="22"/>
          <w:szCs w:val="22"/>
        </w:rPr>
        <w:t>GAI</w:t>
      </w:r>
      <w:r w:rsidR="00BA1496" w:rsidRPr="00D07CAD">
        <w:rPr>
          <w:rFonts w:ascii="Arial" w:hAnsi="Arial" w:cs="Arial"/>
          <w:sz w:val="22"/>
          <w:szCs w:val="22"/>
        </w:rPr>
        <w:t xml:space="preserve"> </w:t>
      </w:r>
      <w:r w:rsidR="00E6335D" w:rsidRPr="00D07CAD">
        <w:rPr>
          <w:rFonts w:ascii="Arial" w:hAnsi="Arial" w:cs="Arial"/>
          <w:sz w:val="22"/>
          <w:szCs w:val="22"/>
        </w:rPr>
        <w:t>to</w:t>
      </w:r>
      <w:r w:rsidR="00FE473E" w:rsidRPr="00D07CAD">
        <w:rPr>
          <w:rFonts w:ascii="Arial" w:hAnsi="Arial" w:cs="Arial"/>
          <w:sz w:val="22"/>
          <w:szCs w:val="22"/>
        </w:rPr>
        <w:t>ols</w:t>
      </w:r>
      <w:r w:rsidR="006A7E38" w:rsidRPr="00D07CAD">
        <w:rPr>
          <w:rFonts w:ascii="Arial" w:hAnsi="Arial" w:cs="Arial"/>
          <w:sz w:val="22"/>
          <w:szCs w:val="22"/>
        </w:rPr>
        <w:t>;</w:t>
      </w:r>
      <w:r w:rsidR="00E5538E">
        <w:rPr>
          <w:rFonts w:ascii="Arial" w:hAnsi="Arial" w:cs="Arial"/>
          <w:sz w:val="22"/>
          <w:szCs w:val="22"/>
        </w:rPr>
        <w:t xml:space="preserve"> and</w:t>
      </w:r>
    </w:p>
    <w:p w14:paraId="70F64A53" w14:textId="4A7F512F" w:rsidR="00BA1496" w:rsidRPr="00D07CAD" w:rsidRDefault="00C57D82" w:rsidP="00D07CAD">
      <w:pPr>
        <w:numPr>
          <w:ilvl w:val="0"/>
          <w:numId w:val="14"/>
        </w:numPr>
        <w:spacing w:after="0" w:line="240" w:lineRule="auto"/>
        <w:rPr>
          <w:rFonts w:ascii="Arial" w:hAnsi="Arial" w:cs="Arial"/>
          <w:sz w:val="22"/>
          <w:szCs w:val="22"/>
        </w:rPr>
      </w:pPr>
      <w:r w:rsidRPr="00D07CAD">
        <w:rPr>
          <w:rFonts w:ascii="Arial" w:hAnsi="Arial" w:cs="Arial"/>
          <w:sz w:val="22"/>
          <w:szCs w:val="22"/>
        </w:rPr>
        <w:t xml:space="preserve">In the event of accidental data </w:t>
      </w:r>
      <w:r w:rsidR="008D1E4F" w:rsidRPr="00D07CAD">
        <w:rPr>
          <w:rFonts w:ascii="Arial" w:hAnsi="Arial" w:cs="Arial"/>
          <w:sz w:val="22"/>
          <w:szCs w:val="22"/>
        </w:rPr>
        <w:t>exposure</w:t>
      </w:r>
      <w:r w:rsidRPr="00D07CAD">
        <w:rPr>
          <w:rFonts w:ascii="Arial" w:hAnsi="Arial" w:cs="Arial"/>
          <w:sz w:val="22"/>
          <w:szCs w:val="22"/>
        </w:rPr>
        <w:t xml:space="preserve">, </w:t>
      </w:r>
      <w:r w:rsidR="00055BF3" w:rsidRPr="00D07CAD">
        <w:rPr>
          <w:rFonts w:ascii="Arial" w:hAnsi="Arial" w:cs="Arial"/>
          <w:sz w:val="22"/>
          <w:szCs w:val="22"/>
        </w:rPr>
        <w:t>staff m</w:t>
      </w:r>
      <w:r w:rsidR="00AD7BB4" w:rsidRPr="00D07CAD">
        <w:rPr>
          <w:rFonts w:ascii="Arial" w:hAnsi="Arial" w:cs="Arial"/>
          <w:sz w:val="22"/>
          <w:szCs w:val="22"/>
        </w:rPr>
        <w:t>ust</w:t>
      </w:r>
      <w:r w:rsidR="00055BF3" w:rsidRPr="00D07CAD">
        <w:rPr>
          <w:rFonts w:ascii="Arial" w:hAnsi="Arial" w:cs="Arial"/>
          <w:sz w:val="22"/>
          <w:szCs w:val="22"/>
        </w:rPr>
        <w:t xml:space="preserve"> immediately </w:t>
      </w:r>
      <w:r w:rsidRPr="00D07CAD">
        <w:rPr>
          <w:rFonts w:ascii="Arial" w:hAnsi="Arial" w:cs="Arial"/>
          <w:sz w:val="22"/>
          <w:szCs w:val="22"/>
        </w:rPr>
        <w:t>notify [</w:t>
      </w:r>
      <w:r w:rsidR="00055BF3" w:rsidRPr="00D07CAD">
        <w:rPr>
          <w:rFonts w:ascii="Arial" w:hAnsi="Arial" w:cs="Arial"/>
          <w:sz w:val="22"/>
          <w:szCs w:val="22"/>
        </w:rPr>
        <w:t>Responsible Individual</w:t>
      </w:r>
      <w:r w:rsidRPr="00D07CAD">
        <w:rPr>
          <w:rFonts w:ascii="Arial" w:hAnsi="Arial" w:cs="Arial"/>
          <w:sz w:val="22"/>
          <w:szCs w:val="22"/>
        </w:rPr>
        <w:t xml:space="preserve">]. </w:t>
      </w:r>
    </w:p>
    <w:p w14:paraId="4CD8E3CA" w14:textId="77777777" w:rsidR="00C57D82" w:rsidRPr="00D07CAD" w:rsidRDefault="00C57D82" w:rsidP="00D07CAD">
      <w:pPr>
        <w:spacing w:after="0" w:line="240" w:lineRule="auto"/>
        <w:ind w:left="720"/>
        <w:rPr>
          <w:rFonts w:ascii="Arial" w:hAnsi="Arial" w:cs="Arial"/>
          <w:sz w:val="22"/>
          <w:szCs w:val="22"/>
        </w:rPr>
      </w:pPr>
    </w:p>
    <w:p w14:paraId="338E3AC1" w14:textId="3EBF6C5D" w:rsidR="00BA1496" w:rsidRDefault="00BA1496" w:rsidP="005D41FD">
      <w:pPr>
        <w:pStyle w:val="ListParagraph"/>
        <w:numPr>
          <w:ilvl w:val="0"/>
          <w:numId w:val="16"/>
        </w:numPr>
        <w:spacing w:after="0" w:line="240" w:lineRule="auto"/>
        <w:rPr>
          <w:rFonts w:ascii="Arial" w:hAnsi="Arial" w:cs="Arial"/>
          <w:b/>
          <w:bCs/>
          <w:sz w:val="22"/>
          <w:szCs w:val="22"/>
        </w:rPr>
      </w:pPr>
      <w:r w:rsidRPr="005D41FD">
        <w:rPr>
          <w:rFonts w:ascii="Arial" w:hAnsi="Arial" w:cs="Arial"/>
          <w:b/>
          <w:bCs/>
          <w:sz w:val="22"/>
          <w:szCs w:val="22"/>
        </w:rPr>
        <w:t>Ethical and Professional Considerations</w:t>
      </w:r>
    </w:p>
    <w:p w14:paraId="09241133" w14:textId="77777777" w:rsidR="005D41FD" w:rsidRPr="005D41FD" w:rsidRDefault="005D41FD" w:rsidP="005D41FD">
      <w:pPr>
        <w:pStyle w:val="ListParagraph"/>
        <w:spacing w:after="0" w:line="240" w:lineRule="auto"/>
        <w:rPr>
          <w:rFonts w:ascii="Arial" w:hAnsi="Arial" w:cs="Arial"/>
          <w:b/>
          <w:bCs/>
          <w:sz w:val="22"/>
          <w:szCs w:val="22"/>
        </w:rPr>
      </w:pPr>
    </w:p>
    <w:p w14:paraId="4C63BC4E" w14:textId="678BD56B" w:rsidR="00EB15F7" w:rsidRPr="00D07CAD" w:rsidRDefault="00EB15F7" w:rsidP="00D07CAD">
      <w:pPr>
        <w:pStyle w:val="ListParagraph"/>
        <w:numPr>
          <w:ilvl w:val="0"/>
          <w:numId w:val="14"/>
        </w:numPr>
        <w:spacing w:after="0" w:line="240" w:lineRule="auto"/>
        <w:rPr>
          <w:rFonts w:ascii="Arial" w:hAnsi="Arial" w:cs="Arial"/>
          <w:sz w:val="22"/>
          <w:szCs w:val="22"/>
        </w:rPr>
      </w:pPr>
      <w:r w:rsidRPr="00D07CAD">
        <w:rPr>
          <w:rFonts w:ascii="Arial" w:hAnsi="Arial" w:cs="Arial"/>
          <w:sz w:val="22"/>
          <w:szCs w:val="22"/>
        </w:rPr>
        <w:t xml:space="preserve">All staff must comply with applicable professional conduct rules, including competence, confidentiality, and </w:t>
      </w:r>
      <w:proofErr w:type="gramStart"/>
      <w:r w:rsidRPr="00D07CAD">
        <w:rPr>
          <w:rFonts w:ascii="Arial" w:hAnsi="Arial" w:cs="Arial"/>
          <w:sz w:val="22"/>
          <w:szCs w:val="22"/>
        </w:rPr>
        <w:t>supervision</w:t>
      </w:r>
      <w:r w:rsidR="006A7E38" w:rsidRPr="00D07CAD">
        <w:rPr>
          <w:rFonts w:ascii="Arial" w:hAnsi="Arial" w:cs="Arial"/>
          <w:sz w:val="22"/>
          <w:szCs w:val="22"/>
        </w:rPr>
        <w:t>;</w:t>
      </w:r>
      <w:proofErr w:type="gramEnd"/>
    </w:p>
    <w:p w14:paraId="293BE8C2" w14:textId="6952F599" w:rsidR="00EB15F7" w:rsidRPr="00D07CAD" w:rsidRDefault="005A342B" w:rsidP="00D07CAD">
      <w:pPr>
        <w:pStyle w:val="ListParagraph"/>
        <w:numPr>
          <w:ilvl w:val="0"/>
          <w:numId w:val="14"/>
        </w:numPr>
        <w:spacing w:after="0" w:line="240" w:lineRule="auto"/>
        <w:rPr>
          <w:rFonts w:ascii="Arial" w:hAnsi="Arial" w:cs="Arial"/>
          <w:sz w:val="22"/>
          <w:szCs w:val="22"/>
        </w:rPr>
      </w:pPr>
      <w:r w:rsidRPr="00D07CAD">
        <w:rPr>
          <w:rFonts w:ascii="Arial" w:hAnsi="Arial" w:cs="Arial"/>
          <w:sz w:val="22"/>
          <w:szCs w:val="22"/>
        </w:rPr>
        <w:t>GAI</w:t>
      </w:r>
      <w:r w:rsidR="00EB15F7" w:rsidRPr="00D07CAD">
        <w:rPr>
          <w:rFonts w:ascii="Arial" w:hAnsi="Arial" w:cs="Arial"/>
          <w:sz w:val="22"/>
          <w:szCs w:val="22"/>
        </w:rPr>
        <w:t xml:space="preserve"> tools should assist, not replace, professional judgment in all client-related </w:t>
      </w:r>
      <w:proofErr w:type="gramStart"/>
      <w:r w:rsidR="00EB15F7" w:rsidRPr="00D07CAD">
        <w:rPr>
          <w:rFonts w:ascii="Arial" w:hAnsi="Arial" w:cs="Arial"/>
          <w:sz w:val="22"/>
          <w:szCs w:val="22"/>
        </w:rPr>
        <w:t>work</w:t>
      </w:r>
      <w:r w:rsidR="006A7E38" w:rsidRPr="00D07CAD">
        <w:rPr>
          <w:rFonts w:ascii="Arial" w:hAnsi="Arial" w:cs="Arial"/>
          <w:sz w:val="22"/>
          <w:szCs w:val="22"/>
        </w:rPr>
        <w:t>;</w:t>
      </w:r>
      <w:proofErr w:type="gramEnd"/>
    </w:p>
    <w:p w14:paraId="7A5D2DF2" w14:textId="039DFDEB" w:rsidR="00EB15F7" w:rsidRPr="00D07CAD" w:rsidRDefault="00EB15F7" w:rsidP="00D07CAD">
      <w:pPr>
        <w:pStyle w:val="ListParagraph"/>
        <w:numPr>
          <w:ilvl w:val="0"/>
          <w:numId w:val="14"/>
        </w:numPr>
        <w:spacing w:after="0" w:line="240" w:lineRule="auto"/>
        <w:rPr>
          <w:rFonts w:ascii="Arial" w:hAnsi="Arial" w:cs="Arial"/>
          <w:sz w:val="22"/>
          <w:szCs w:val="22"/>
        </w:rPr>
      </w:pPr>
      <w:r w:rsidRPr="00D07CAD">
        <w:rPr>
          <w:rFonts w:ascii="Arial" w:hAnsi="Arial" w:cs="Arial"/>
          <w:sz w:val="22"/>
          <w:szCs w:val="22"/>
        </w:rPr>
        <w:t xml:space="preserve">Disclosure to clients or courts is required when </w:t>
      </w:r>
      <w:r w:rsidR="005A342B" w:rsidRPr="00D07CAD">
        <w:rPr>
          <w:rFonts w:ascii="Arial" w:hAnsi="Arial" w:cs="Arial"/>
          <w:sz w:val="22"/>
          <w:szCs w:val="22"/>
        </w:rPr>
        <w:t>GAI</w:t>
      </w:r>
      <w:r w:rsidRPr="00D07CAD">
        <w:rPr>
          <w:rFonts w:ascii="Arial" w:hAnsi="Arial" w:cs="Arial"/>
          <w:sz w:val="22"/>
          <w:szCs w:val="22"/>
        </w:rPr>
        <w:t xml:space="preserve"> materially contributes to work product, or when nondisclosure could </w:t>
      </w:r>
      <w:proofErr w:type="gramStart"/>
      <w:r w:rsidRPr="00D07CAD">
        <w:rPr>
          <w:rFonts w:ascii="Arial" w:hAnsi="Arial" w:cs="Arial"/>
          <w:sz w:val="22"/>
          <w:szCs w:val="22"/>
        </w:rPr>
        <w:t>mislead</w:t>
      </w:r>
      <w:r w:rsidR="006A7E38" w:rsidRPr="00D07CAD">
        <w:rPr>
          <w:rFonts w:ascii="Arial" w:hAnsi="Arial" w:cs="Arial"/>
          <w:sz w:val="22"/>
          <w:szCs w:val="22"/>
        </w:rPr>
        <w:t>;</w:t>
      </w:r>
      <w:proofErr w:type="gramEnd"/>
    </w:p>
    <w:p w14:paraId="63B88417" w14:textId="1BD0F370" w:rsidR="00EB15F7" w:rsidRPr="00D07CAD" w:rsidRDefault="00EB15F7" w:rsidP="00D07CAD">
      <w:pPr>
        <w:pStyle w:val="ListParagraph"/>
        <w:numPr>
          <w:ilvl w:val="0"/>
          <w:numId w:val="14"/>
        </w:numPr>
        <w:spacing w:after="0" w:line="240" w:lineRule="auto"/>
        <w:rPr>
          <w:rFonts w:ascii="Arial" w:hAnsi="Arial" w:cs="Arial"/>
          <w:sz w:val="22"/>
          <w:szCs w:val="22"/>
        </w:rPr>
      </w:pPr>
      <w:r w:rsidRPr="00D07CAD">
        <w:rPr>
          <w:rFonts w:ascii="Arial" w:hAnsi="Arial" w:cs="Arial"/>
          <w:sz w:val="22"/>
          <w:szCs w:val="22"/>
        </w:rPr>
        <w:t xml:space="preserve">Supervising attorneys remain responsible for work performed by staff using </w:t>
      </w:r>
      <w:r w:rsidR="005A342B" w:rsidRPr="00D07CAD">
        <w:rPr>
          <w:rFonts w:ascii="Arial" w:hAnsi="Arial" w:cs="Arial"/>
          <w:sz w:val="22"/>
          <w:szCs w:val="22"/>
        </w:rPr>
        <w:t>GAI</w:t>
      </w:r>
      <w:r w:rsidR="006A7E38" w:rsidRPr="00D07CAD">
        <w:rPr>
          <w:rFonts w:ascii="Arial" w:hAnsi="Arial" w:cs="Arial"/>
          <w:sz w:val="22"/>
          <w:szCs w:val="22"/>
        </w:rPr>
        <w:t>;</w:t>
      </w:r>
      <w:r w:rsidR="005C33E4">
        <w:rPr>
          <w:rFonts w:ascii="Arial" w:hAnsi="Arial" w:cs="Arial"/>
          <w:sz w:val="22"/>
          <w:szCs w:val="22"/>
        </w:rPr>
        <w:t xml:space="preserve"> and</w:t>
      </w:r>
    </w:p>
    <w:p w14:paraId="38B044D7" w14:textId="33CEF67F" w:rsidR="00EB15F7" w:rsidRPr="00D07CAD" w:rsidRDefault="00EB15F7" w:rsidP="00D07CAD">
      <w:pPr>
        <w:pStyle w:val="ListParagraph"/>
        <w:numPr>
          <w:ilvl w:val="0"/>
          <w:numId w:val="14"/>
        </w:numPr>
        <w:spacing w:after="0" w:line="240" w:lineRule="auto"/>
        <w:rPr>
          <w:rFonts w:ascii="Arial" w:hAnsi="Arial" w:cs="Arial"/>
          <w:sz w:val="22"/>
          <w:szCs w:val="22"/>
        </w:rPr>
      </w:pPr>
      <w:r w:rsidRPr="00D07CAD">
        <w:rPr>
          <w:rFonts w:ascii="Arial" w:hAnsi="Arial" w:cs="Arial"/>
          <w:sz w:val="22"/>
          <w:szCs w:val="22"/>
        </w:rPr>
        <w:t>For high-stake</w:t>
      </w:r>
      <w:r w:rsidR="006A7E38" w:rsidRPr="00D07CAD">
        <w:rPr>
          <w:rFonts w:ascii="Arial" w:hAnsi="Arial" w:cs="Arial"/>
          <w:sz w:val="22"/>
          <w:szCs w:val="22"/>
        </w:rPr>
        <w:t>s</w:t>
      </w:r>
      <w:r w:rsidRPr="00D07CAD">
        <w:rPr>
          <w:rFonts w:ascii="Arial" w:hAnsi="Arial" w:cs="Arial"/>
          <w:sz w:val="22"/>
          <w:szCs w:val="22"/>
        </w:rPr>
        <w:t xml:space="preserve"> or client-facing matters, staff must document how AI contributed to the work product to support accountability and internal review.</w:t>
      </w:r>
    </w:p>
    <w:p w14:paraId="53A4E693" w14:textId="028F3F30" w:rsidR="00BA1496" w:rsidRPr="00D07CAD" w:rsidRDefault="00BA1496" w:rsidP="00D07CAD">
      <w:pPr>
        <w:spacing w:after="0" w:line="240" w:lineRule="auto"/>
        <w:rPr>
          <w:rFonts w:ascii="Arial" w:hAnsi="Arial" w:cs="Arial"/>
          <w:sz w:val="22"/>
          <w:szCs w:val="22"/>
        </w:rPr>
      </w:pPr>
    </w:p>
    <w:p w14:paraId="782E675F" w14:textId="6D150045" w:rsidR="00BA1496" w:rsidRDefault="00BA1496" w:rsidP="005C33E4">
      <w:pPr>
        <w:pStyle w:val="ListParagraph"/>
        <w:numPr>
          <w:ilvl w:val="0"/>
          <w:numId w:val="16"/>
        </w:numPr>
        <w:spacing w:after="0" w:line="240" w:lineRule="auto"/>
        <w:rPr>
          <w:rFonts w:ascii="Arial" w:hAnsi="Arial" w:cs="Arial"/>
          <w:b/>
          <w:bCs/>
          <w:sz w:val="22"/>
          <w:szCs w:val="22"/>
        </w:rPr>
      </w:pPr>
      <w:r w:rsidRPr="005C33E4">
        <w:rPr>
          <w:rFonts w:ascii="Arial" w:hAnsi="Arial" w:cs="Arial"/>
          <w:b/>
          <w:bCs/>
          <w:sz w:val="22"/>
          <w:szCs w:val="22"/>
        </w:rPr>
        <w:t>Training and Awareness</w:t>
      </w:r>
    </w:p>
    <w:p w14:paraId="4C633E35" w14:textId="77777777" w:rsidR="005C33E4" w:rsidRPr="005C33E4" w:rsidRDefault="005C33E4" w:rsidP="005C33E4">
      <w:pPr>
        <w:pStyle w:val="ListParagraph"/>
        <w:spacing w:after="0" w:line="240" w:lineRule="auto"/>
        <w:rPr>
          <w:rFonts w:ascii="Arial" w:hAnsi="Arial" w:cs="Arial"/>
          <w:b/>
          <w:bCs/>
          <w:sz w:val="22"/>
          <w:szCs w:val="22"/>
        </w:rPr>
      </w:pPr>
    </w:p>
    <w:p w14:paraId="079B0446" w14:textId="3E750809" w:rsidR="0067664B" w:rsidRPr="00D07CAD" w:rsidRDefault="0067664B" w:rsidP="00D07CAD">
      <w:pPr>
        <w:numPr>
          <w:ilvl w:val="0"/>
          <w:numId w:val="1"/>
        </w:numPr>
        <w:spacing w:after="0" w:line="240" w:lineRule="auto"/>
        <w:rPr>
          <w:rFonts w:ascii="Arial" w:hAnsi="Arial" w:cs="Arial"/>
          <w:sz w:val="22"/>
          <w:szCs w:val="22"/>
        </w:rPr>
      </w:pPr>
      <w:r w:rsidRPr="00D07CAD">
        <w:rPr>
          <w:rFonts w:ascii="Arial" w:hAnsi="Arial" w:cs="Arial"/>
          <w:sz w:val="22"/>
          <w:szCs w:val="22"/>
        </w:rPr>
        <w:t xml:space="preserve">All staff must complete training on responsible </w:t>
      </w:r>
      <w:r w:rsidR="005A342B" w:rsidRPr="00D07CAD">
        <w:rPr>
          <w:rFonts w:ascii="Arial" w:hAnsi="Arial" w:cs="Arial"/>
          <w:sz w:val="22"/>
          <w:szCs w:val="22"/>
        </w:rPr>
        <w:t>GAI</w:t>
      </w:r>
      <w:r w:rsidRPr="00D07CAD">
        <w:rPr>
          <w:rFonts w:ascii="Arial" w:hAnsi="Arial" w:cs="Arial"/>
          <w:sz w:val="22"/>
          <w:szCs w:val="22"/>
        </w:rPr>
        <w:t xml:space="preserve"> usage, including limitations, risks, and </w:t>
      </w:r>
      <w:proofErr w:type="gramStart"/>
      <w:r w:rsidRPr="00D07CAD">
        <w:rPr>
          <w:rFonts w:ascii="Arial" w:hAnsi="Arial" w:cs="Arial"/>
          <w:sz w:val="22"/>
          <w:szCs w:val="22"/>
        </w:rPr>
        <w:t>capabilities</w:t>
      </w:r>
      <w:r w:rsidR="006A7E38" w:rsidRPr="00D07CAD">
        <w:rPr>
          <w:rFonts w:ascii="Arial" w:hAnsi="Arial" w:cs="Arial"/>
          <w:sz w:val="22"/>
          <w:szCs w:val="22"/>
        </w:rPr>
        <w:t>;</w:t>
      </w:r>
      <w:proofErr w:type="gramEnd"/>
    </w:p>
    <w:p w14:paraId="74CB3C1B" w14:textId="752EAD6F" w:rsidR="00BA1496" w:rsidRPr="00D07CAD" w:rsidRDefault="00BA1496" w:rsidP="00D07CAD">
      <w:pPr>
        <w:numPr>
          <w:ilvl w:val="0"/>
          <w:numId w:val="1"/>
        </w:numPr>
        <w:spacing w:after="0" w:line="240" w:lineRule="auto"/>
        <w:rPr>
          <w:rFonts w:ascii="Arial" w:hAnsi="Arial" w:cs="Arial"/>
          <w:sz w:val="22"/>
          <w:szCs w:val="22"/>
        </w:rPr>
      </w:pPr>
      <w:r w:rsidRPr="00D07CAD">
        <w:rPr>
          <w:rFonts w:ascii="Arial" w:hAnsi="Arial" w:cs="Arial"/>
          <w:sz w:val="22"/>
          <w:szCs w:val="22"/>
        </w:rPr>
        <w:t>The firm will provide updates as tools, best practices, and regulatory guidance evolve</w:t>
      </w:r>
      <w:r w:rsidR="006A7E38" w:rsidRPr="00D07CAD">
        <w:rPr>
          <w:rFonts w:ascii="Arial" w:hAnsi="Arial" w:cs="Arial"/>
          <w:sz w:val="22"/>
          <w:szCs w:val="22"/>
        </w:rPr>
        <w:t>;</w:t>
      </w:r>
      <w:r w:rsidR="005C33E4">
        <w:rPr>
          <w:rFonts w:ascii="Arial" w:hAnsi="Arial" w:cs="Arial"/>
          <w:sz w:val="22"/>
          <w:szCs w:val="22"/>
        </w:rPr>
        <w:t xml:space="preserve"> and</w:t>
      </w:r>
    </w:p>
    <w:p w14:paraId="48D3BC0F" w14:textId="75825CBA" w:rsidR="0067664B" w:rsidRPr="00D07CAD" w:rsidRDefault="0067664B" w:rsidP="00D07CAD">
      <w:pPr>
        <w:numPr>
          <w:ilvl w:val="0"/>
          <w:numId w:val="1"/>
        </w:numPr>
        <w:spacing w:after="0" w:line="240" w:lineRule="auto"/>
        <w:rPr>
          <w:rFonts w:ascii="Arial" w:hAnsi="Arial" w:cs="Arial"/>
          <w:sz w:val="22"/>
          <w:szCs w:val="22"/>
        </w:rPr>
      </w:pPr>
      <w:r w:rsidRPr="00D07CAD">
        <w:rPr>
          <w:rFonts w:ascii="Arial" w:hAnsi="Arial" w:cs="Arial"/>
          <w:sz w:val="22"/>
          <w:szCs w:val="22"/>
        </w:rPr>
        <w:t xml:space="preserve">Staff are responsible for remaining informed about approved </w:t>
      </w:r>
      <w:r w:rsidR="005A342B" w:rsidRPr="00D07CAD">
        <w:rPr>
          <w:rFonts w:ascii="Arial" w:hAnsi="Arial" w:cs="Arial"/>
          <w:sz w:val="22"/>
          <w:szCs w:val="22"/>
        </w:rPr>
        <w:t>GAI</w:t>
      </w:r>
      <w:r w:rsidRPr="00D07CAD">
        <w:rPr>
          <w:rFonts w:ascii="Arial" w:hAnsi="Arial" w:cs="Arial"/>
          <w:sz w:val="22"/>
          <w:szCs w:val="22"/>
        </w:rPr>
        <w:t xml:space="preserve"> tools and following this policy consistently.</w:t>
      </w:r>
    </w:p>
    <w:p w14:paraId="7CC49400" w14:textId="77777777" w:rsidR="006D2F41" w:rsidRDefault="006D2F41" w:rsidP="00D07CAD">
      <w:pPr>
        <w:spacing w:after="0" w:line="240" w:lineRule="auto"/>
        <w:rPr>
          <w:rFonts w:ascii="Arial" w:hAnsi="Arial" w:cs="Arial"/>
          <w:sz w:val="22"/>
          <w:szCs w:val="22"/>
        </w:rPr>
      </w:pPr>
    </w:p>
    <w:p w14:paraId="7A0D2675" w14:textId="486599A8" w:rsidR="00BA1496" w:rsidRDefault="00BA1496" w:rsidP="006D2F41">
      <w:pPr>
        <w:pStyle w:val="ListParagraph"/>
        <w:numPr>
          <w:ilvl w:val="0"/>
          <w:numId w:val="16"/>
        </w:numPr>
        <w:spacing w:after="0" w:line="240" w:lineRule="auto"/>
        <w:rPr>
          <w:rFonts w:ascii="Arial" w:hAnsi="Arial" w:cs="Arial"/>
          <w:b/>
          <w:bCs/>
          <w:sz w:val="22"/>
          <w:szCs w:val="22"/>
        </w:rPr>
      </w:pPr>
      <w:r w:rsidRPr="006D2F41">
        <w:rPr>
          <w:rFonts w:ascii="Arial" w:hAnsi="Arial" w:cs="Arial"/>
          <w:b/>
          <w:bCs/>
          <w:sz w:val="22"/>
          <w:szCs w:val="22"/>
        </w:rPr>
        <w:t>Policy Review and Updates</w:t>
      </w:r>
    </w:p>
    <w:p w14:paraId="6D820300" w14:textId="77777777" w:rsidR="006D2F41" w:rsidRPr="006D2F41" w:rsidRDefault="006D2F41" w:rsidP="006D2F41">
      <w:pPr>
        <w:pStyle w:val="ListParagraph"/>
        <w:spacing w:after="0" w:line="240" w:lineRule="auto"/>
        <w:rPr>
          <w:rFonts w:ascii="Arial" w:hAnsi="Arial" w:cs="Arial"/>
          <w:b/>
          <w:bCs/>
          <w:sz w:val="22"/>
          <w:szCs w:val="22"/>
        </w:rPr>
      </w:pPr>
    </w:p>
    <w:p w14:paraId="6589586D" w14:textId="3FCBAC75" w:rsidR="00BA1496" w:rsidRPr="00D07CAD" w:rsidRDefault="00BA1496" w:rsidP="00D07CAD">
      <w:pPr>
        <w:numPr>
          <w:ilvl w:val="0"/>
          <w:numId w:val="2"/>
        </w:numPr>
        <w:spacing w:after="0" w:line="240" w:lineRule="auto"/>
        <w:rPr>
          <w:rFonts w:ascii="Arial" w:hAnsi="Arial" w:cs="Arial"/>
          <w:sz w:val="22"/>
          <w:szCs w:val="22"/>
        </w:rPr>
      </w:pPr>
      <w:r w:rsidRPr="00D07CAD">
        <w:rPr>
          <w:rFonts w:ascii="Arial" w:hAnsi="Arial" w:cs="Arial"/>
          <w:sz w:val="22"/>
          <w:szCs w:val="22"/>
        </w:rPr>
        <w:t xml:space="preserve">This policy will be reviewed at least annually or as needed to reflect </w:t>
      </w:r>
      <w:r w:rsidR="0067664B" w:rsidRPr="00D07CAD">
        <w:rPr>
          <w:rFonts w:ascii="Arial" w:hAnsi="Arial" w:cs="Arial"/>
          <w:sz w:val="22"/>
          <w:szCs w:val="22"/>
        </w:rPr>
        <w:t xml:space="preserve">changes in </w:t>
      </w:r>
      <w:r w:rsidRPr="00D07CAD">
        <w:rPr>
          <w:rFonts w:ascii="Arial" w:hAnsi="Arial" w:cs="Arial"/>
          <w:sz w:val="22"/>
          <w:szCs w:val="22"/>
        </w:rPr>
        <w:t>technology, regulatory</w:t>
      </w:r>
      <w:r w:rsidR="006A7E38" w:rsidRPr="00D07CAD">
        <w:rPr>
          <w:rFonts w:ascii="Arial" w:hAnsi="Arial" w:cs="Arial"/>
          <w:sz w:val="22"/>
          <w:szCs w:val="22"/>
        </w:rPr>
        <w:t xml:space="preserve"> guidance</w:t>
      </w:r>
      <w:r w:rsidRPr="00D07CAD">
        <w:rPr>
          <w:rFonts w:ascii="Arial" w:hAnsi="Arial" w:cs="Arial"/>
          <w:sz w:val="22"/>
          <w:szCs w:val="22"/>
        </w:rPr>
        <w:t>, and firm practice</w:t>
      </w:r>
      <w:r w:rsidR="006A7E38" w:rsidRPr="00D07CAD">
        <w:rPr>
          <w:rFonts w:ascii="Arial" w:hAnsi="Arial" w:cs="Arial"/>
          <w:sz w:val="22"/>
          <w:szCs w:val="22"/>
        </w:rPr>
        <w:t>;</w:t>
      </w:r>
      <w:r w:rsidR="006D2F41">
        <w:rPr>
          <w:rFonts w:ascii="Arial" w:hAnsi="Arial" w:cs="Arial"/>
          <w:sz w:val="22"/>
          <w:szCs w:val="22"/>
        </w:rPr>
        <w:t xml:space="preserve"> and</w:t>
      </w:r>
    </w:p>
    <w:p w14:paraId="61124C99" w14:textId="77777777" w:rsidR="00BA1496" w:rsidRPr="00D07CAD" w:rsidRDefault="00BA1496" w:rsidP="00D07CAD">
      <w:pPr>
        <w:numPr>
          <w:ilvl w:val="0"/>
          <w:numId w:val="2"/>
        </w:numPr>
        <w:spacing w:after="0" w:line="240" w:lineRule="auto"/>
        <w:rPr>
          <w:rFonts w:ascii="Arial" w:hAnsi="Arial" w:cs="Arial"/>
          <w:sz w:val="22"/>
          <w:szCs w:val="22"/>
        </w:rPr>
      </w:pPr>
      <w:r w:rsidRPr="00D07CAD">
        <w:rPr>
          <w:rFonts w:ascii="Arial" w:hAnsi="Arial" w:cs="Arial"/>
          <w:sz w:val="22"/>
          <w:szCs w:val="22"/>
        </w:rPr>
        <w:lastRenderedPageBreak/>
        <w:t>Updates and guidance will be communicated to all relevant staff, and acknowledgment of understanding is encouraged.</w:t>
      </w:r>
    </w:p>
    <w:p w14:paraId="16118537" w14:textId="75DE6B46" w:rsidR="00BA1496" w:rsidRPr="00D07CAD" w:rsidRDefault="00BA1496" w:rsidP="00D07CAD">
      <w:pPr>
        <w:spacing w:after="0" w:line="240" w:lineRule="auto"/>
        <w:rPr>
          <w:rFonts w:ascii="Arial" w:hAnsi="Arial" w:cs="Arial"/>
          <w:sz w:val="22"/>
          <w:szCs w:val="22"/>
        </w:rPr>
      </w:pPr>
    </w:p>
    <w:p w14:paraId="39305D95" w14:textId="77777777" w:rsidR="00BA1496" w:rsidRPr="00D07CAD" w:rsidRDefault="00BA1496" w:rsidP="00D07CAD">
      <w:pPr>
        <w:spacing w:after="0" w:line="240" w:lineRule="auto"/>
        <w:rPr>
          <w:rFonts w:ascii="Arial" w:hAnsi="Arial" w:cs="Arial"/>
          <w:b/>
          <w:bCs/>
          <w:sz w:val="22"/>
          <w:szCs w:val="22"/>
        </w:rPr>
      </w:pPr>
      <w:r w:rsidRPr="00D07CAD">
        <w:rPr>
          <w:rFonts w:ascii="Arial" w:hAnsi="Arial" w:cs="Arial"/>
          <w:b/>
          <w:bCs/>
          <w:sz w:val="22"/>
          <w:szCs w:val="22"/>
        </w:rPr>
        <w:t>Acknowledgment of Understanding</w:t>
      </w:r>
    </w:p>
    <w:p w14:paraId="58515E2F" w14:textId="77777777" w:rsidR="005D5922" w:rsidRPr="00D07CAD" w:rsidRDefault="005D5922" w:rsidP="00D07CAD">
      <w:pPr>
        <w:spacing w:after="0" w:line="240" w:lineRule="auto"/>
        <w:rPr>
          <w:rFonts w:ascii="Arial" w:hAnsi="Arial" w:cs="Arial"/>
          <w:b/>
          <w:bCs/>
          <w:sz w:val="22"/>
          <w:szCs w:val="22"/>
        </w:rPr>
      </w:pPr>
    </w:p>
    <w:p w14:paraId="0F82E55D" w14:textId="2D3335D2" w:rsidR="00BA1496" w:rsidRPr="00D07CAD" w:rsidRDefault="00BA1496" w:rsidP="00D07CAD">
      <w:pPr>
        <w:spacing w:after="0" w:line="240" w:lineRule="auto"/>
        <w:rPr>
          <w:rFonts w:ascii="Arial" w:hAnsi="Arial" w:cs="Arial"/>
          <w:sz w:val="22"/>
          <w:szCs w:val="22"/>
        </w:rPr>
      </w:pPr>
      <w:r w:rsidRPr="00D07CAD">
        <w:rPr>
          <w:rFonts w:ascii="Arial" w:hAnsi="Arial" w:cs="Arial"/>
          <w:sz w:val="22"/>
          <w:szCs w:val="22"/>
        </w:rPr>
        <w:t xml:space="preserve">I, ____________________________, have read and understand [Firm Name]’s Generative AI Policy. I acknowledge my responsibility to follow these guidelines when using </w:t>
      </w:r>
      <w:r w:rsidR="005A342B" w:rsidRPr="00D07CAD">
        <w:rPr>
          <w:rFonts w:ascii="Arial" w:hAnsi="Arial" w:cs="Arial"/>
          <w:sz w:val="22"/>
          <w:szCs w:val="22"/>
        </w:rPr>
        <w:t>GAI</w:t>
      </w:r>
      <w:r w:rsidRPr="00D07CAD">
        <w:rPr>
          <w:rFonts w:ascii="Arial" w:hAnsi="Arial" w:cs="Arial"/>
          <w:sz w:val="22"/>
          <w:szCs w:val="22"/>
        </w:rPr>
        <w:t xml:space="preserve"> tools in the course of my work.</w:t>
      </w:r>
    </w:p>
    <w:p w14:paraId="734530C3" w14:textId="77777777" w:rsidR="005D5922" w:rsidRPr="00D07CAD" w:rsidRDefault="005D5922" w:rsidP="00D07CAD">
      <w:pPr>
        <w:spacing w:after="0" w:line="240" w:lineRule="auto"/>
        <w:rPr>
          <w:rFonts w:ascii="Arial" w:hAnsi="Arial" w:cs="Arial"/>
          <w:sz w:val="22"/>
          <w:szCs w:val="22"/>
        </w:rPr>
      </w:pPr>
    </w:p>
    <w:p w14:paraId="2BA5D829" w14:textId="77777777" w:rsidR="00BA1496" w:rsidRDefault="00BA1496" w:rsidP="00D07CAD">
      <w:pPr>
        <w:spacing w:after="0" w:line="240" w:lineRule="auto"/>
        <w:rPr>
          <w:rFonts w:ascii="Arial" w:hAnsi="Arial" w:cs="Arial"/>
          <w:sz w:val="22"/>
          <w:szCs w:val="22"/>
        </w:rPr>
      </w:pPr>
      <w:r w:rsidRPr="00D07CAD">
        <w:rPr>
          <w:rFonts w:ascii="Arial" w:hAnsi="Arial" w:cs="Arial"/>
          <w:b/>
          <w:bCs/>
          <w:sz w:val="22"/>
          <w:szCs w:val="22"/>
        </w:rPr>
        <w:t>Signature:</w:t>
      </w:r>
      <w:r w:rsidRPr="00D07CAD">
        <w:rPr>
          <w:rFonts w:ascii="Arial" w:hAnsi="Arial" w:cs="Arial"/>
          <w:sz w:val="22"/>
          <w:szCs w:val="22"/>
        </w:rPr>
        <w:t xml:space="preserve"> _______________________ </w:t>
      </w:r>
      <w:r w:rsidRPr="00D07CAD">
        <w:rPr>
          <w:rFonts w:ascii="Arial" w:hAnsi="Arial" w:cs="Arial"/>
          <w:b/>
          <w:bCs/>
          <w:sz w:val="22"/>
          <w:szCs w:val="22"/>
        </w:rPr>
        <w:t>Date:</w:t>
      </w:r>
      <w:r w:rsidRPr="00D07CAD">
        <w:rPr>
          <w:rFonts w:ascii="Arial" w:hAnsi="Arial" w:cs="Arial"/>
          <w:sz w:val="22"/>
          <w:szCs w:val="22"/>
        </w:rPr>
        <w:t xml:space="preserve"> _______________</w:t>
      </w:r>
    </w:p>
    <w:p w14:paraId="4AF4ADE3" w14:textId="77777777" w:rsidR="003936D7" w:rsidRDefault="003936D7" w:rsidP="00D07CAD">
      <w:pPr>
        <w:spacing w:after="0" w:line="240" w:lineRule="auto"/>
        <w:rPr>
          <w:rFonts w:ascii="Arial" w:hAnsi="Arial" w:cs="Arial"/>
          <w:sz w:val="22"/>
          <w:szCs w:val="22"/>
        </w:rPr>
      </w:pPr>
    </w:p>
    <w:p w14:paraId="2F59E9BD" w14:textId="77777777" w:rsidR="003936D7" w:rsidRDefault="003936D7" w:rsidP="003936D7">
      <w:pPr>
        <w:jc w:val="center"/>
        <w:rPr>
          <w:rFonts w:ascii="Arial" w:hAnsi="Arial" w:cs="Arial"/>
          <w:b/>
          <w:sz w:val="22"/>
          <w:szCs w:val="22"/>
        </w:rPr>
      </w:pPr>
    </w:p>
    <w:p w14:paraId="78AD6A87" w14:textId="77777777" w:rsidR="003936D7" w:rsidRDefault="003936D7" w:rsidP="003936D7">
      <w:pPr>
        <w:jc w:val="center"/>
        <w:rPr>
          <w:rFonts w:ascii="Arial" w:hAnsi="Arial" w:cs="Arial"/>
          <w:b/>
          <w:sz w:val="22"/>
          <w:szCs w:val="22"/>
        </w:rPr>
      </w:pPr>
    </w:p>
    <w:p w14:paraId="3EBA3539" w14:textId="77777777" w:rsidR="003936D7" w:rsidRDefault="003936D7" w:rsidP="003936D7">
      <w:pPr>
        <w:jc w:val="center"/>
        <w:rPr>
          <w:rFonts w:ascii="Arial" w:hAnsi="Arial" w:cs="Arial"/>
          <w:b/>
          <w:sz w:val="22"/>
          <w:szCs w:val="22"/>
        </w:rPr>
      </w:pPr>
    </w:p>
    <w:p w14:paraId="621F6886" w14:textId="77777777" w:rsidR="003936D7" w:rsidRDefault="003936D7" w:rsidP="003936D7">
      <w:pPr>
        <w:jc w:val="center"/>
        <w:rPr>
          <w:rFonts w:ascii="Arial" w:hAnsi="Arial" w:cs="Arial"/>
          <w:b/>
          <w:sz w:val="22"/>
          <w:szCs w:val="22"/>
        </w:rPr>
      </w:pPr>
    </w:p>
    <w:p w14:paraId="2C8B361A" w14:textId="77777777" w:rsidR="003936D7" w:rsidRDefault="003936D7" w:rsidP="003936D7">
      <w:pPr>
        <w:jc w:val="center"/>
        <w:rPr>
          <w:rFonts w:ascii="Arial" w:hAnsi="Arial" w:cs="Arial"/>
          <w:b/>
          <w:sz w:val="22"/>
          <w:szCs w:val="22"/>
        </w:rPr>
      </w:pPr>
    </w:p>
    <w:p w14:paraId="7373D090" w14:textId="77777777" w:rsidR="003936D7" w:rsidRDefault="003936D7" w:rsidP="003936D7">
      <w:pPr>
        <w:jc w:val="center"/>
        <w:rPr>
          <w:rFonts w:ascii="Arial" w:hAnsi="Arial" w:cs="Arial"/>
          <w:b/>
          <w:sz w:val="22"/>
          <w:szCs w:val="22"/>
        </w:rPr>
      </w:pPr>
    </w:p>
    <w:p w14:paraId="6F5A6B5F" w14:textId="77777777" w:rsidR="003936D7" w:rsidRDefault="003936D7" w:rsidP="003936D7">
      <w:pPr>
        <w:jc w:val="center"/>
        <w:rPr>
          <w:rFonts w:ascii="Arial" w:hAnsi="Arial" w:cs="Arial"/>
          <w:b/>
          <w:sz w:val="22"/>
          <w:szCs w:val="22"/>
        </w:rPr>
      </w:pPr>
    </w:p>
    <w:p w14:paraId="7E8E1FB7" w14:textId="77777777" w:rsidR="003936D7" w:rsidRDefault="003936D7" w:rsidP="003936D7">
      <w:pPr>
        <w:jc w:val="center"/>
        <w:rPr>
          <w:rFonts w:ascii="Arial" w:hAnsi="Arial" w:cs="Arial"/>
          <w:b/>
          <w:sz w:val="22"/>
          <w:szCs w:val="22"/>
        </w:rPr>
      </w:pPr>
    </w:p>
    <w:p w14:paraId="644C1ED6" w14:textId="77777777" w:rsidR="003936D7" w:rsidRDefault="003936D7" w:rsidP="003936D7">
      <w:pPr>
        <w:jc w:val="center"/>
        <w:rPr>
          <w:rFonts w:ascii="Arial" w:hAnsi="Arial" w:cs="Arial"/>
          <w:b/>
          <w:sz w:val="22"/>
          <w:szCs w:val="22"/>
        </w:rPr>
      </w:pPr>
    </w:p>
    <w:p w14:paraId="7CB28B18" w14:textId="77777777" w:rsidR="003936D7" w:rsidRDefault="003936D7" w:rsidP="003936D7">
      <w:pPr>
        <w:jc w:val="center"/>
        <w:rPr>
          <w:rFonts w:ascii="Arial" w:hAnsi="Arial" w:cs="Arial"/>
          <w:b/>
          <w:sz w:val="22"/>
          <w:szCs w:val="22"/>
        </w:rPr>
      </w:pPr>
    </w:p>
    <w:p w14:paraId="54A3E9C2" w14:textId="77777777" w:rsidR="003936D7" w:rsidRDefault="003936D7" w:rsidP="003936D7">
      <w:pPr>
        <w:jc w:val="center"/>
        <w:rPr>
          <w:rFonts w:ascii="Arial" w:hAnsi="Arial" w:cs="Arial"/>
          <w:b/>
          <w:sz w:val="22"/>
          <w:szCs w:val="22"/>
        </w:rPr>
      </w:pPr>
    </w:p>
    <w:p w14:paraId="03AAA43A" w14:textId="77777777" w:rsidR="003936D7" w:rsidRDefault="003936D7" w:rsidP="003936D7">
      <w:pPr>
        <w:jc w:val="center"/>
        <w:rPr>
          <w:rFonts w:ascii="Arial" w:hAnsi="Arial" w:cs="Arial"/>
          <w:b/>
          <w:sz w:val="22"/>
          <w:szCs w:val="22"/>
        </w:rPr>
      </w:pPr>
    </w:p>
    <w:p w14:paraId="57CDB905" w14:textId="77777777" w:rsidR="003936D7" w:rsidRDefault="003936D7" w:rsidP="003936D7">
      <w:pPr>
        <w:jc w:val="center"/>
        <w:rPr>
          <w:rFonts w:ascii="Arial" w:hAnsi="Arial" w:cs="Arial"/>
          <w:b/>
          <w:sz w:val="22"/>
          <w:szCs w:val="22"/>
        </w:rPr>
      </w:pPr>
    </w:p>
    <w:p w14:paraId="4F5D5861" w14:textId="77777777" w:rsidR="003936D7" w:rsidRDefault="003936D7" w:rsidP="003936D7">
      <w:pPr>
        <w:jc w:val="center"/>
        <w:rPr>
          <w:rFonts w:ascii="Arial" w:hAnsi="Arial" w:cs="Arial"/>
          <w:b/>
          <w:sz w:val="22"/>
          <w:szCs w:val="22"/>
        </w:rPr>
      </w:pPr>
    </w:p>
    <w:p w14:paraId="69A02149" w14:textId="77777777" w:rsidR="003936D7" w:rsidRDefault="003936D7" w:rsidP="003936D7">
      <w:pPr>
        <w:jc w:val="center"/>
        <w:rPr>
          <w:rFonts w:ascii="Arial" w:hAnsi="Arial" w:cs="Arial"/>
          <w:b/>
          <w:sz w:val="22"/>
          <w:szCs w:val="22"/>
        </w:rPr>
      </w:pPr>
    </w:p>
    <w:p w14:paraId="2E856AF8" w14:textId="77777777" w:rsidR="00EF3ED4" w:rsidRDefault="00EF3ED4" w:rsidP="003936D7">
      <w:pPr>
        <w:jc w:val="center"/>
        <w:rPr>
          <w:rFonts w:ascii="Arial" w:hAnsi="Arial" w:cs="Arial"/>
          <w:b/>
          <w:sz w:val="22"/>
          <w:szCs w:val="22"/>
        </w:rPr>
      </w:pPr>
    </w:p>
    <w:p w14:paraId="77DAAC36" w14:textId="77777777" w:rsidR="00297272" w:rsidRDefault="00297272" w:rsidP="003936D7">
      <w:pPr>
        <w:jc w:val="center"/>
        <w:rPr>
          <w:rFonts w:ascii="Arial" w:hAnsi="Arial" w:cs="Arial"/>
          <w:b/>
          <w:sz w:val="22"/>
          <w:szCs w:val="22"/>
        </w:rPr>
      </w:pPr>
    </w:p>
    <w:p w14:paraId="42CC38F0" w14:textId="76A5AA16" w:rsidR="003936D7" w:rsidRPr="00406D9F" w:rsidRDefault="003936D7" w:rsidP="003936D7">
      <w:pPr>
        <w:jc w:val="center"/>
        <w:rPr>
          <w:rFonts w:ascii="Arial" w:hAnsi="Arial" w:cs="Arial"/>
          <w:b/>
          <w:sz w:val="22"/>
          <w:szCs w:val="22"/>
        </w:rPr>
      </w:pPr>
      <w:r w:rsidRPr="00406D9F">
        <w:rPr>
          <w:rFonts w:ascii="Arial" w:hAnsi="Arial" w:cs="Arial"/>
          <w:b/>
          <w:sz w:val="22"/>
          <w:szCs w:val="22"/>
        </w:rPr>
        <w:t>IMPORTANT NOTICES</w:t>
      </w:r>
    </w:p>
    <w:p w14:paraId="2FB13817" w14:textId="0D33A4FB" w:rsidR="003936D7" w:rsidRPr="00406D9F" w:rsidRDefault="003936D7" w:rsidP="003936D7">
      <w:pPr>
        <w:pStyle w:val="BodyText"/>
        <w:ind w:right="207"/>
        <w:rPr>
          <w:sz w:val="22"/>
          <w:szCs w:val="22"/>
        </w:rPr>
      </w:pPr>
      <w:r w:rsidRPr="00406D9F">
        <w:rPr>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w:t>
      </w:r>
      <w:r w:rsidRPr="00406D9F">
        <w:rPr>
          <w:spacing w:val="-19"/>
          <w:sz w:val="22"/>
          <w:szCs w:val="22"/>
        </w:rPr>
        <w:t xml:space="preserve"> </w:t>
      </w:r>
      <w:r w:rsidRPr="00406D9F">
        <w:rPr>
          <w:sz w:val="22"/>
          <w:szCs w:val="22"/>
        </w:rPr>
        <w:t>the</w:t>
      </w:r>
      <w:r w:rsidRPr="00406D9F">
        <w:rPr>
          <w:spacing w:val="-19"/>
          <w:sz w:val="22"/>
          <w:szCs w:val="22"/>
        </w:rPr>
        <w:t xml:space="preserve"> </w:t>
      </w:r>
      <w:r w:rsidRPr="00406D9F">
        <w:rPr>
          <w:sz w:val="22"/>
          <w:szCs w:val="22"/>
        </w:rPr>
        <w:t>written</w:t>
      </w:r>
      <w:r w:rsidRPr="00406D9F">
        <w:rPr>
          <w:spacing w:val="-19"/>
          <w:sz w:val="22"/>
          <w:szCs w:val="22"/>
        </w:rPr>
        <w:t xml:space="preserve"> </w:t>
      </w:r>
      <w:r w:rsidRPr="00406D9F">
        <w:rPr>
          <w:sz w:val="22"/>
          <w:szCs w:val="22"/>
        </w:rPr>
        <w:t>consent</w:t>
      </w:r>
      <w:r w:rsidRPr="00406D9F">
        <w:rPr>
          <w:spacing w:val="-18"/>
          <w:sz w:val="22"/>
          <w:szCs w:val="22"/>
        </w:rPr>
        <w:t xml:space="preserve"> </w:t>
      </w:r>
      <w:r w:rsidRPr="00406D9F">
        <w:rPr>
          <w:sz w:val="22"/>
          <w:szCs w:val="22"/>
        </w:rPr>
        <w:t>of</w:t>
      </w:r>
      <w:r w:rsidRPr="00406D9F">
        <w:rPr>
          <w:spacing w:val="-18"/>
          <w:sz w:val="22"/>
          <w:szCs w:val="22"/>
        </w:rPr>
        <w:t xml:space="preserve"> </w:t>
      </w:r>
      <w:r w:rsidRPr="00406D9F">
        <w:rPr>
          <w:sz w:val="22"/>
          <w:szCs w:val="22"/>
        </w:rPr>
        <w:t>the</w:t>
      </w:r>
      <w:r w:rsidRPr="00406D9F">
        <w:rPr>
          <w:spacing w:val="-20"/>
          <w:sz w:val="22"/>
          <w:szCs w:val="22"/>
        </w:rPr>
        <w:t xml:space="preserve"> </w:t>
      </w:r>
      <w:r w:rsidRPr="00406D9F">
        <w:rPr>
          <w:sz w:val="22"/>
          <w:szCs w:val="22"/>
        </w:rPr>
        <w:t>Oregon</w:t>
      </w:r>
      <w:r w:rsidRPr="00406D9F">
        <w:rPr>
          <w:spacing w:val="-19"/>
          <w:sz w:val="22"/>
          <w:szCs w:val="22"/>
        </w:rPr>
        <w:t xml:space="preserve"> </w:t>
      </w:r>
      <w:r w:rsidRPr="00406D9F">
        <w:rPr>
          <w:sz w:val="22"/>
          <w:szCs w:val="22"/>
        </w:rPr>
        <w:t>State</w:t>
      </w:r>
      <w:r w:rsidRPr="00406D9F">
        <w:rPr>
          <w:spacing w:val="-20"/>
          <w:sz w:val="22"/>
          <w:szCs w:val="22"/>
        </w:rPr>
        <w:t xml:space="preserve"> </w:t>
      </w:r>
      <w:r w:rsidRPr="00406D9F">
        <w:rPr>
          <w:sz w:val="22"/>
          <w:szCs w:val="22"/>
        </w:rPr>
        <w:t>Bar</w:t>
      </w:r>
      <w:r w:rsidRPr="00406D9F">
        <w:rPr>
          <w:spacing w:val="-19"/>
          <w:sz w:val="22"/>
          <w:szCs w:val="22"/>
        </w:rPr>
        <w:t xml:space="preserve"> </w:t>
      </w:r>
      <w:r w:rsidRPr="00406D9F">
        <w:rPr>
          <w:sz w:val="22"/>
          <w:szCs w:val="22"/>
        </w:rPr>
        <w:t>Professional</w:t>
      </w:r>
      <w:r w:rsidRPr="00406D9F">
        <w:rPr>
          <w:spacing w:val="-20"/>
          <w:sz w:val="22"/>
          <w:szCs w:val="22"/>
        </w:rPr>
        <w:t xml:space="preserve"> </w:t>
      </w:r>
      <w:r w:rsidRPr="00406D9F">
        <w:rPr>
          <w:sz w:val="22"/>
          <w:szCs w:val="22"/>
        </w:rPr>
        <w:t>Liability</w:t>
      </w:r>
      <w:r w:rsidRPr="00406D9F">
        <w:rPr>
          <w:spacing w:val="-20"/>
          <w:sz w:val="22"/>
          <w:szCs w:val="22"/>
        </w:rPr>
        <w:t xml:space="preserve"> </w:t>
      </w:r>
      <w:r w:rsidRPr="00406D9F">
        <w:rPr>
          <w:sz w:val="22"/>
          <w:szCs w:val="22"/>
        </w:rPr>
        <w:t>Fund,</w:t>
      </w:r>
      <w:r w:rsidRPr="00406D9F">
        <w:rPr>
          <w:spacing w:val="-18"/>
          <w:sz w:val="22"/>
          <w:szCs w:val="22"/>
        </w:rPr>
        <w:t xml:space="preserve"> </w:t>
      </w:r>
      <w:r w:rsidRPr="00406D9F">
        <w:rPr>
          <w:sz w:val="22"/>
          <w:szCs w:val="22"/>
        </w:rPr>
        <w:t xml:space="preserve">except that permission is granted for Oregon lawyers to use and modify these materials for use in their own practices. © </w:t>
      </w:r>
      <w:r>
        <w:rPr>
          <w:sz w:val="22"/>
          <w:szCs w:val="22"/>
        </w:rPr>
        <w:t>2026</w:t>
      </w:r>
      <w:r w:rsidRPr="00406D9F">
        <w:rPr>
          <w:sz w:val="22"/>
          <w:szCs w:val="22"/>
        </w:rPr>
        <w:t xml:space="preserve"> OSB Professional Liability</w:t>
      </w:r>
      <w:r w:rsidRPr="00406D9F">
        <w:rPr>
          <w:spacing w:val="-12"/>
          <w:sz w:val="22"/>
          <w:szCs w:val="22"/>
        </w:rPr>
        <w:t xml:space="preserve"> </w:t>
      </w:r>
      <w:r w:rsidRPr="00406D9F">
        <w:rPr>
          <w:sz w:val="22"/>
          <w:szCs w:val="22"/>
        </w:rPr>
        <w:t>Fund</w:t>
      </w:r>
    </w:p>
    <w:sectPr w:rsidR="003936D7" w:rsidRPr="00406D9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AD16" w14:textId="77777777" w:rsidR="00BE3864" w:rsidRDefault="00BE3864" w:rsidP="00BE3864">
      <w:pPr>
        <w:spacing w:after="0" w:line="240" w:lineRule="auto"/>
      </w:pPr>
      <w:r>
        <w:separator/>
      </w:r>
    </w:p>
  </w:endnote>
  <w:endnote w:type="continuationSeparator" w:id="0">
    <w:p w14:paraId="7D51F58A" w14:textId="77777777" w:rsidR="00BE3864" w:rsidRDefault="00BE3864" w:rsidP="00BE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3D63" w14:textId="73CBB5E9" w:rsidR="00C25F78" w:rsidRPr="00A46A10" w:rsidRDefault="00C97E4B">
    <w:pPr>
      <w:pStyle w:val="Footer"/>
      <w:rPr>
        <w:rFonts w:ascii="Arial" w:hAnsi="Arial" w:cs="Arial"/>
        <w:sz w:val="16"/>
        <w:szCs w:val="16"/>
      </w:rPr>
    </w:pPr>
    <w:r w:rsidRPr="00C97E4B">
      <w:rPr>
        <w:rFonts w:ascii="Arial" w:hAnsi="Arial" w:cs="Arial"/>
        <w:sz w:val="16"/>
        <w:szCs w:val="16"/>
      </w:rPr>
      <w:t>PROFESSIONAL LIABILITY FUND</w:t>
    </w:r>
    <w:r>
      <w:rPr>
        <w:rFonts w:ascii="Arial" w:hAnsi="Arial" w:cs="Arial"/>
        <w:sz w:val="16"/>
        <w:szCs w:val="16"/>
      </w:rPr>
      <w:t xml:space="preserve"> [Rev. 01/2026]</w:t>
    </w:r>
    <w:r w:rsidR="00C25F78" w:rsidRPr="00A46A10">
      <w:rPr>
        <w:rFonts w:ascii="Arial" w:hAnsi="Arial" w:cs="Arial"/>
        <w:sz w:val="16"/>
        <w:szCs w:val="16"/>
      </w:rPr>
      <w:ptab w:relativeTo="margin" w:alignment="center" w:leader="none"/>
    </w:r>
    <w:r w:rsidR="00C25F78" w:rsidRPr="00A46A10">
      <w:rPr>
        <w:rFonts w:ascii="Arial" w:hAnsi="Arial" w:cs="Arial"/>
        <w:sz w:val="16"/>
        <w:szCs w:val="16"/>
      </w:rPr>
      <w:ptab w:relativeTo="margin" w:alignment="right" w:leader="none"/>
    </w:r>
    <w:r w:rsidR="00C100ED" w:rsidRPr="00A46A10">
      <w:rPr>
        <w:rFonts w:ascii="Arial" w:hAnsi="Arial" w:cs="Arial"/>
        <w:sz w:val="16"/>
        <w:szCs w:val="16"/>
      </w:rPr>
      <w:t>Sample Generative AI</w:t>
    </w:r>
    <w:r w:rsidR="002F76DE">
      <w:rPr>
        <w:rFonts w:ascii="Arial" w:hAnsi="Arial" w:cs="Arial"/>
        <w:sz w:val="16"/>
        <w:szCs w:val="16"/>
      </w:rPr>
      <w:t xml:space="preserve"> </w:t>
    </w:r>
    <w:r w:rsidR="00C100ED" w:rsidRPr="00A46A10">
      <w:rPr>
        <w:rFonts w:ascii="Arial" w:hAnsi="Arial" w:cs="Arial"/>
        <w:sz w:val="16"/>
        <w:szCs w:val="16"/>
      </w:rPr>
      <w:t xml:space="preserve">Policy </w:t>
    </w:r>
    <w:r w:rsidR="00A46A10" w:rsidRPr="00A46A10">
      <w:rPr>
        <w:rFonts w:ascii="Arial" w:hAnsi="Arial" w:cs="Arial"/>
        <w:sz w:val="16"/>
        <w:szCs w:val="16"/>
      </w:rPr>
      <w:t xml:space="preserve">for Law Firms </w:t>
    </w:r>
    <w:r w:rsidR="00291EE6">
      <w:rPr>
        <w:rFonts w:ascii="Arial" w:hAnsi="Arial" w:cs="Arial"/>
        <w:sz w:val="16"/>
        <w:szCs w:val="16"/>
      </w:rPr>
      <w:t>–</w:t>
    </w:r>
    <w:r w:rsidR="00A46A10" w:rsidRPr="00A46A10">
      <w:rPr>
        <w:rFonts w:ascii="Arial" w:hAnsi="Arial" w:cs="Arial"/>
        <w:sz w:val="16"/>
        <w:szCs w:val="16"/>
      </w:rPr>
      <w:t xml:space="preserve"> Page</w:t>
    </w:r>
    <w:r w:rsidR="00291EE6">
      <w:rPr>
        <w:rFonts w:ascii="Arial" w:hAnsi="Arial" w:cs="Arial"/>
        <w:sz w:val="16"/>
        <w:szCs w:val="16"/>
      </w:rPr>
      <w:t xml:space="preserve"> </w:t>
    </w:r>
    <w:r w:rsidR="00291EE6">
      <w:rPr>
        <w:rFonts w:ascii="Arial" w:hAnsi="Arial" w:cs="Arial"/>
        <w:sz w:val="16"/>
        <w:szCs w:val="16"/>
      </w:rPr>
      <w:fldChar w:fldCharType="begin"/>
    </w:r>
    <w:r w:rsidR="00291EE6">
      <w:rPr>
        <w:rFonts w:ascii="Arial" w:hAnsi="Arial" w:cs="Arial"/>
        <w:sz w:val="16"/>
        <w:szCs w:val="16"/>
      </w:rPr>
      <w:instrText xml:space="preserve"> PAGE  \* Arabic  \* MERGEFORMAT </w:instrText>
    </w:r>
    <w:r w:rsidR="00291EE6">
      <w:rPr>
        <w:rFonts w:ascii="Arial" w:hAnsi="Arial" w:cs="Arial"/>
        <w:sz w:val="16"/>
        <w:szCs w:val="16"/>
      </w:rPr>
      <w:fldChar w:fldCharType="separate"/>
    </w:r>
    <w:r w:rsidR="00291EE6">
      <w:rPr>
        <w:rFonts w:ascii="Arial" w:hAnsi="Arial" w:cs="Arial"/>
        <w:noProof/>
        <w:sz w:val="16"/>
        <w:szCs w:val="16"/>
      </w:rPr>
      <w:t>1</w:t>
    </w:r>
    <w:r w:rsidR="00291EE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FB43" w14:textId="77777777" w:rsidR="00BE3864" w:rsidRDefault="00BE3864" w:rsidP="00BE3864">
      <w:pPr>
        <w:spacing w:after="0" w:line="240" w:lineRule="auto"/>
      </w:pPr>
      <w:r>
        <w:separator/>
      </w:r>
    </w:p>
  </w:footnote>
  <w:footnote w:type="continuationSeparator" w:id="0">
    <w:p w14:paraId="7E6DB221" w14:textId="77777777" w:rsidR="00BE3864" w:rsidRDefault="00BE3864" w:rsidP="00BE3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77C5" w14:textId="16D65441" w:rsidR="00BE3864" w:rsidRPr="00BE3864" w:rsidRDefault="00BE3864" w:rsidP="00BE3864">
    <w:pPr>
      <w:pStyle w:val="Header"/>
      <w:jc w:val="center"/>
      <w:rPr>
        <w:rFonts w:ascii="Arial" w:hAnsi="Arial" w:cs="Arial"/>
        <w:b/>
        <w:bCs/>
      </w:rPr>
    </w:pPr>
    <w:r w:rsidRPr="00BE3864">
      <w:rPr>
        <w:rFonts w:ascii="Arial" w:hAnsi="Arial" w:cs="Arial"/>
        <w:b/>
        <w:bCs/>
      </w:rPr>
      <w:t>SAMPLE GENERATIVE AI POLICY FOR LAW FIRMS</w:t>
    </w:r>
  </w:p>
  <w:p w14:paraId="10C8E418" w14:textId="77777777" w:rsidR="00BE3864" w:rsidRDefault="00BE3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A08"/>
    <w:multiLevelType w:val="multilevel"/>
    <w:tmpl w:val="7A02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57763"/>
    <w:multiLevelType w:val="multilevel"/>
    <w:tmpl w:val="8CBEF4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87B5ED5"/>
    <w:multiLevelType w:val="multilevel"/>
    <w:tmpl w:val="A28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B230C"/>
    <w:multiLevelType w:val="multilevel"/>
    <w:tmpl w:val="5C82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F63F1"/>
    <w:multiLevelType w:val="multilevel"/>
    <w:tmpl w:val="8CBEF4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8C3425F"/>
    <w:multiLevelType w:val="hybridMultilevel"/>
    <w:tmpl w:val="8F486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57212"/>
    <w:multiLevelType w:val="hybridMultilevel"/>
    <w:tmpl w:val="5E6A6E72"/>
    <w:lvl w:ilvl="0" w:tplc="A94C55B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72A9B"/>
    <w:multiLevelType w:val="multilevel"/>
    <w:tmpl w:val="90A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D6AAF"/>
    <w:multiLevelType w:val="hybridMultilevel"/>
    <w:tmpl w:val="4412E656"/>
    <w:lvl w:ilvl="0" w:tplc="0F7697C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66098"/>
    <w:multiLevelType w:val="multilevel"/>
    <w:tmpl w:val="DC18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53570"/>
    <w:multiLevelType w:val="multilevel"/>
    <w:tmpl w:val="7DFE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23D4B"/>
    <w:multiLevelType w:val="multilevel"/>
    <w:tmpl w:val="638662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C9F5A04"/>
    <w:multiLevelType w:val="multilevel"/>
    <w:tmpl w:val="07EE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50E41"/>
    <w:multiLevelType w:val="multilevel"/>
    <w:tmpl w:val="091A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855155"/>
    <w:multiLevelType w:val="multilevel"/>
    <w:tmpl w:val="02FE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E29B0"/>
    <w:multiLevelType w:val="multilevel"/>
    <w:tmpl w:val="0A3E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592698">
    <w:abstractNumId w:val="7"/>
  </w:num>
  <w:num w:numId="2" w16cid:durableId="1822113409">
    <w:abstractNumId w:val="12"/>
  </w:num>
  <w:num w:numId="3" w16cid:durableId="468980802">
    <w:abstractNumId w:val="2"/>
  </w:num>
  <w:num w:numId="4" w16cid:durableId="2143692483">
    <w:abstractNumId w:val="3"/>
  </w:num>
  <w:num w:numId="5" w16cid:durableId="493422907">
    <w:abstractNumId w:val="10"/>
  </w:num>
  <w:num w:numId="6" w16cid:durableId="533269335">
    <w:abstractNumId w:val="4"/>
  </w:num>
  <w:num w:numId="7" w16cid:durableId="1602643400">
    <w:abstractNumId w:val="1"/>
  </w:num>
  <w:num w:numId="8" w16cid:durableId="578951218">
    <w:abstractNumId w:val="8"/>
  </w:num>
  <w:num w:numId="9" w16cid:durableId="726996572">
    <w:abstractNumId w:val="15"/>
  </w:num>
  <w:num w:numId="10" w16cid:durableId="1424767463">
    <w:abstractNumId w:val="13"/>
  </w:num>
  <w:num w:numId="11" w16cid:durableId="200636124">
    <w:abstractNumId w:val="0"/>
  </w:num>
  <w:num w:numId="12" w16cid:durableId="1961374010">
    <w:abstractNumId w:val="9"/>
  </w:num>
  <w:num w:numId="13" w16cid:durableId="1839033605">
    <w:abstractNumId w:val="11"/>
  </w:num>
  <w:num w:numId="14" w16cid:durableId="543297826">
    <w:abstractNumId w:val="14"/>
  </w:num>
  <w:num w:numId="15" w16cid:durableId="30495116">
    <w:abstractNumId w:val="5"/>
  </w:num>
  <w:num w:numId="16" w16cid:durableId="935867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96"/>
    <w:rsid w:val="000020BD"/>
    <w:rsid w:val="0003608C"/>
    <w:rsid w:val="0004042C"/>
    <w:rsid w:val="00055BF3"/>
    <w:rsid w:val="00085D28"/>
    <w:rsid w:val="0009349A"/>
    <w:rsid w:val="000952DE"/>
    <w:rsid w:val="000D7803"/>
    <w:rsid w:val="000F104B"/>
    <w:rsid w:val="001024C1"/>
    <w:rsid w:val="00140441"/>
    <w:rsid w:val="00141C1F"/>
    <w:rsid w:val="00186631"/>
    <w:rsid w:val="001A7ECF"/>
    <w:rsid w:val="001B0A75"/>
    <w:rsid w:val="001B6D7E"/>
    <w:rsid w:val="001C4F18"/>
    <w:rsid w:val="00212564"/>
    <w:rsid w:val="0021733D"/>
    <w:rsid w:val="002312EC"/>
    <w:rsid w:val="0025217E"/>
    <w:rsid w:val="00291EE6"/>
    <w:rsid w:val="002922E7"/>
    <w:rsid w:val="00292F67"/>
    <w:rsid w:val="00297272"/>
    <w:rsid w:val="002D1AE4"/>
    <w:rsid w:val="002D23ED"/>
    <w:rsid w:val="002F355A"/>
    <w:rsid w:val="002F76DE"/>
    <w:rsid w:val="00317A07"/>
    <w:rsid w:val="00350466"/>
    <w:rsid w:val="00351FC5"/>
    <w:rsid w:val="0036584D"/>
    <w:rsid w:val="0037202E"/>
    <w:rsid w:val="003779FA"/>
    <w:rsid w:val="003936D7"/>
    <w:rsid w:val="003A16E9"/>
    <w:rsid w:val="003B218B"/>
    <w:rsid w:val="003D0680"/>
    <w:rsid w:val="003E78BF"/>
    <w:rsid w:val="00400DB4"/>
    <w:rsid w:val="00431B2D"/>
    <w:rsid w:val="00432E8D"/>
    <w:rsid w:val="0045559A"/>
    <w:rsid w:val="0046178C"/>
    <w:rsid w:val="004624F5"/>
    <w:rsid w:val="00485371"/>
    <w:rsid w:val="004F5AC1"/>
    <w:rsid w:val="00524C7D"/>
    <w:rsid w:val="0053440F"/>
    <w:rsid w:val="00576F19"/>
    <w:rsid w:val="005840AB"/>
    <w:rsid w:val="00587DF3"/>
    <w:rsid w:val="005A342B"/>
    <w:rsid w:val="005A3C96"/>
    <w:rsid w:val="005B5B44"/>
    <w:rsid w:val="005C29CE"/>
    <w:rsid w:val="005C33E4"/>
    <w:rsid w:val="005C389E"/>
    <w:rsid w:val="005D41FD"/>
    <w:rsid w:val="005D5922"/>
    <w:rsid w:val="00607E09"/>
    <w:rsid w:val="00617795"/>
    <w:rsid w:val="00625A1F"/>
    <w:rsid w:val="00641BB7"/>
    <w:rsid w:val="006603D8"/>
    <w:rsid w:val="00666352"/>
    <w:rsid w:val="006756A5"/>
    <w:rsid w:val="0067664B"/>
    <w:rsid w:val="00677C67"/>
    <w:rsid w:val="00697793"/>
    <w:rsid w:val="006A1523"/>
    <w:rsid w:val="006A7E38"/>
    <w:rsid w:val="006C19D4"/>
    <w:rsid w:val="006C442F"/>
    <w:rsid w:val="006D2F41"/>
    <w:rsid w:val="006E3681"/>
    <w:rsid w:val="006E79E2"/>
    <w:rsid w:val="006F172D"/>
    <w:rsid w:val="006F25D7"/>
    <w:rsid w:val="006F42AC"/>
    <w:rsid w:val="00722F8D"/>
    <w:rsid w:val="00736D8A"/>
    <w:rsid w:val="00745860"/>
    <w:rsid w:val="00774046"/>
    <w:rsid w:val="0079395F"/>
    <w:rsid w:val="007B5BB3"/>
    <w:rsid w:val="007C04B9"/>
    <w:rsid w:val="007D3047"/>
    <w:rsid w:val="007D560C"/>
    <w:rsid w:val="008064D1"/>
    <w:rsid w:val="00811484"/>
    <w:rsid w:val="0084678D"/>
    <w:rsid w:val="00852CCD"/>
    <w:rsid w:val="00854973"/>
    <w:rsid w:val="008861E6"/>
    <w:rsid w:val="0089247E"/>
    <w:rsid w:val="0089584C"/>
    <w:rsid w:val="008B6239"/>
    <w:rsid w:val="008D1E4F"/>
    <w:rsid w:val="008E3D00"/>
    <w:rsid w:val="008F565F"/>
    <w:rsid w:val="00914B15"/>
    <w:rsid w:val="00921C5B"/>
    <w:rsid w:val="00964845"/>
    <w:rsid w:val="009708CA"/>
    <w:rsid w:val="009961ED"/>
    <w:rsid w:val="009A432F"/>
    <w:rsid w:val="009D4AFE"/>
    <w:rsid w:val="009F048D"/>
    <w:rsid w:val="00A00E02"/>
    <w:rsid w:val="00A01584"/>
    <w:rsid w:val="00A3046C"/>
    <w:rsid w:val="00A3308C"/>
    <w:rsid w:val="00A343C9"/>
    <w:rsid w:val="00A420A0"/>
    <w:rsid w:val="00A422F2"/>
    <w:rsid w:val="00A450E1"/>
    <w:rsid w:val="00A46A10"/>
    <w:rsid w:val="00A51879"/>
    <w:rsid w:val="00A61B04"/>
    <w:rsid w:val="00A740ED"/>
    <w:rsid w:val="00AD7BB4"/>
    <w:rsid w:val="00AE564C"/>
    <w:rsid w:val="00B42208"/>
    <w:rsid w:val="00B5543E"/>
    <w:rsid w:val="00B7790A"/>
    <w:rsid w:val="00B8611F"/>
    <w:rsid w:val="00B91BB4"/>
    <w:rsid w:val="00B93F6C"/>
    <w:rsid w:val="00BA1496"/>
    <w:rsid w:val="00BB5691"/>
    <w:rsid w:val="00BE3864"/>
    <w:rsid w:val="00C100ED"/>
    <w:rsid w:val="00C121B6"/>
    <w:rsid w:val="00C14482"/>
    <w:rsid w:val="00C16441"/>
    <w:rsid w:val="00C21CE2"/>
    <w:rsid w:val="00C23F5A"/>
    <w:rsid w:val="00C25F78"/>
    <w:rsid w:val="00C42218"/>
    <w:rsid w:val="00C57D82"/>
    <w:rsid w:val="00C90848"/>
    <w:rsid w:val="00C93408"/>
    <w:rsid w:val="00C97E4B"/>
    <w:rsid w:val="00CB42A2"/>
    <w:rsid w:val="00CC2C8E"/>
    <w:rsid w:val="00CC6CC4"/>
    <w:rsid w:val="00CD3A5C"/>
    <w:rsid w:val="00CD4372"/>
    <w:rsid w:val="00CE60B3"/>
    <w:rsid w:val="00D07CAD"/>
    <w:rsid w:val="00D45A4E"/>
    <w:rsid w:val="00D517A5"/>
    <w:rsid w:val="00D51FB3"/>
    <w:rsid w:val="00D8111B"/>
    <w:rsid w:val="00DB567A"/>
    <w:rsid w:val="00DC5514"/>
    <w:rsid w:val="00DE026D"/>
    <w:rsid w:val="00DF49EB"/>
    <w:rsid w:val="00E14662"/>
    <w:rsid w:val="00E5538E"/>
    <w:rsid w:val="00E6335D"/>
    <w:rsid w:val="00E765A9"/>
    <w:rsid w:val="00E769C3"/>
    <w:rsid w:val="00E93542"/>
    <w:rsid w:val="00EB15F7"/>
    <w:rsid w:val="00EB4A22"/>
    <w:rsid w:val="00ED111B"/>
    <w:rsid w:val="00EF3ED4"/>
    <w:rsid w:val="00F0302C"/>
    <w:rsid w:val="00F04E64"/>
    <w:rsid w:val="00F24860"/>
    <w:rsid w:val="00F73116"/>
    <w:rsid w:val="00FB6E03"/>
    <w:rsid w:val="00FC51C9"/>
    <w:rsid w:val="00FE089E"/>
    <w:rsid w:val="00FE473E"/>
    <w:rsid w:val="08EDD7EB"/>
    <w:rsid w:val="2544D3D2"/>
    <w:rsid w:val="608C80B0"/>
    <w:rsid w:val="6402023E"/>
    <w:rsid w:val="743E2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70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496"/>
    <w:rPr>
      <w:rFonts w:eastAsiaTheme="majorEastAsia" w:cstheme="majorBidi"/>
      <w:color w:val="272727" w:themeColor="text1" w:themeTint="D8"/>
    </w:rPr>
  </w:style>
  <w:style w:type="paragraph" w:styleId="Title">
    <w:name w:val="Title"/>
    <w:basedOn w:val="Normal"/>
    <w:next w:val="Normal"/>
    <w:link w:val="TitleChar"/>
    <w:uiPriority w:val="10"/>
    <w:qFormat/>
    <w:rsid w:val="00BA1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496"/>
    <w:pPr>
      <w:spacing w:before="160"/>
      <w:jc w:val="center"/>
    </w:pPr>
    <w:rPr>
      <w:i/>
      <w:iCs/>
      <w:color w:val="404040" w:themeColor="text1" w:themeTint="BF"/>
    </w:rPr>
  </w:style>
  <w:style w:type="character" w:customStyle="1" w:styleId="QuoteChar">
    <w:name w:val="Quote Char"/>
    <w:basedOn w:val="DefaultParagraphFont"/>
    <w:link w:val="Quote"/>
    <w:uiPriority w:val="29"/>
    <w:rsid w:val="00BA1496"/>
    <w:rPr>
      <w:i/>
      <w:iCs/>
      <w:color w:val="404040" w:themeColor="text1" w:themeTint="BF"/>
    </w:rPr>
  </w:style>
  <w:style w:type="paragraph" w:styleId="ListParagraph">
    <w:name w:val="List Paragraph"/>
    <w:basedOn w:val="Normal"/>
    <w:uiPriority w:val="34"/>
    <w:qFormat/>
    <w:rsid w:val="00BA1496"/>
    <w:pPr>
      <w:ind w:left="720"/>
      <w:contextualSpacing/>
    </w:pPr>
  </w:style>
  <w:style w:type="character" w:styleId="IntenseEmphasis">
    <w:name w:val="Intense Emphasis"/>
    <w:basedOn w:val="DefaultParagraphFont"/>
    <w:uiPriority w:val="21"/>
    <w:qFormat/>
    <w:rsid w:val="00BA1496"/>
    <w:rPr>
      <w:i/>
      <w:iCs/>
      <w:color w:val="0F4761" w:themeColor="accent1" w:themeShade="BF"/>
    </w:rPr>
  </w:style>
  <w:style w:type="paragraph" w:styleId="IntenseQuote">
    <w:name w:val="Intense Quote"/>
    <w:basedOn w:val="Normal"/>
    <w:next w:val="Normal"/>
    <w:link w:val="IntenseQuoteChar"/>
    <w:uiPriority w:val="30"/>
    <w:qFormat/>
    <w:rsid w:val="00BA1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496"/>
    <w:rPr>
      <w:i/>
      <w:iCs/>
      <w:color w:val="0F4761" w:themeColor="accent1" w:themeShade="BF"/>
    </w:rPr>
  </w:style>
  <w:style w:type="character" w:styleId="IntenseReference">
    <w:name w:val="Intense Reference"/>
    <w:basedOn w:val="DefaultParagraphFont"/>
    <w:uiPriority w:val="32"/>
    <w:qFormat/>
    <w:rsid w:val="00BA1496"/>
    <w:rPr>
      <w:b/>
      <w:bCs/>
      <w:smallCaps/>
      <w:color w:val="0F4761" w:themeColor="accent1" w:themeShade="BF"/>
      <w:spacing w:val="5"/>
    </w:rPr>
  </w:style>
  <w:style w:type="paragraph" w:styleId="Revision">
    <w:name w:val="Revision"/>
    <w:hidden/>
    <w:uiPriority w:val="99"/>
    <w:semiHidden/>
    <w:rsid w:val="00677C67"/>
    <w:pPr>
      <w:spacing w:after="0" w:line="240" w:lineRule="auto"/>
    </w:pPr>
  </w:style>
  <w:style w:type="character" w:styleId="CommentReference">
    <w:name w:val="annotation reference"/>
    <w:basedOn w:val="DefaultParagraphFont"/>
    <w:uiPriority w:val="99"/>
    <w:semiHidden/>
    <w:unhideWhenUsed/>
    <w:rsid w:val="005840AB"/>
    <w:rPr>
      <w:sz w:val="16"/>
      <w:szCs w:val="16"/>
    </w:rPr>
  </w:style>
  <w:style w:type="paragraph" w:styleId="CommentText">
    <w:name w:val="annotation text"/>
    <w:basedOn w:val="Normal"/>
    <w:link w:val="CommentTextChar"/>
    <w:uiPriority w:val="99"/>
    <w:semiHidden/>
    <w:unhideWhenUsed/>
    <w:rsid w:val="005840AB"/>
    <w:pPr>
      <w:spacing w:line="240" w:lineRule="auto"/>
    </w:pPr>
    <w:rPr>
      <w:sz w:val="20"/>
      <w:szCs w:val="20"/>
    </w:rPr>
  </w:style>
  <w:style w:type="character" w:customStyle="1" w:styleId="CommentTextChar">
    <w:name w:val="Comment Text Char"/>
    <w:basedOn w:val="DefaultParagraphFont"/>
    <w:link w:val="CommentText"/>
    <w:uiPriority w:val="99"/>
    <w:semiHidden/>
    <w:rsid w:val="005840AB"/>
    <w:rPr>
      <w:sz w:val="20"/>
      <w:szCs w:val="20"/>
    </w:rPr>
  </w:style>
  <w:style w:type="paragraph" w:styleId="CommentSubject">
    <w:name w:val="annotation subject"/>
    <w:basedOn w:val="CommentText"/>
    <w:next w:val="CommentText"/>
    <w:link w:val="CommentSubjectChar"/>
    <w:uiPriority w:val="99"/>
    <w:semiHidden/>
    <w:unhideWhenUsed/>
    <w:rsid w:val="005840AB"/>
    <w:rPr>
      <w:b/>
      <w:bCs/>
    </w:rPr>
  </w:style>
  <w:style w:type="character" w:customStyle="1" w:styleId="CommentSubjectChar">
    <w:name w:val="Comment Subject Char"/>
    <w:basedOn w:val="CommentTextChar"/>
    <w:link w:val="CommentSubject"/>
    <w:uiPriority w:val="99"/>
    <w:semiHidden/>
    <w:rsid w:val="005840AB"/>
    <w:rPr>
      <w:b/>
      <w:bCs/>
      <w:sz w:val="20"/>
      <w:szCs w:val="20"/>
    </w:rPr>
  </w:style>
  <w:style w:type="paragraph" w:styleId="BalloonText">
    <w:name w:val="Balloon Text"/>
    <w:basedOn w:val="Normal"/>
    <w:link w:val="BalloonTextChar"/>
    <w:uiPriority w:val="99"/>
    <w:semiHidden/>
    <w:unhideWhenUsed/>
    <w:rsid w:val="00584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0AB"/>
    <w:rPr>
      <w:rFonts w:ascii="Segoe UI" w:hAnsi="Segoe UI" w:cs="Segoe UI"/>
      <w:sz w:val="18"/>
      <w:szCs w:val="18"/>
    </w:rPr>
  </w:style>
  <w:style w:type="paragraph" w:styleId="Header">
    <w:name w:val="header"/>
    <w:basedOn w:val="Normal"/>
    <w:link w:val="HeaderChar"/>
    <w:uiPriority w:val="99"/>
    <w:unhideWhenUsed/>
    <w:rsid w:val="00BE3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864"/>
  </w:style>
  <w:style w:type="paragraph" w:styleId="Footer">
    <w:name w:val="footer"/>
    <w:basedOn w:val="Normal"/>
    <w:link w:val="FooterChar"/>
    <w:uiPriority w:val="99"/>
    <w:unhideWhenUsed/>
    <w:rsid w:val="00BE3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864"/>
  </w:style>
  <w:style w:type="character" w:styleId="Hyperlink">
    <w:name w:val="Hyperlink"/>
    <w:basedOn w:val="DefaultParagraphFont"/>
    <w:uiPriority w:val="99"/>
    <w:unhideWhenUsed/>
    <w:rsid w:val="00F0302C"/>
    <w:rPr>
      <w:color w:val="0070C0" w:themeColor="hyperlink"/>
      <w:u w:val="single"/>
    </w:rPr>
  </w:style>
  <w:style w:type="character" w:styleId="UnresolvedMention">
    <w:name w:val="Unresolved Mention"/>
    <w:basedOn w:val="DefaultParagraphFont"/>
    <w:uiPriority w:val="99"/>
    <w:semiHidden/>
    <w:unhideWhenUsed/>
    <w:rsid w:val="00F0302C"/>
    <w:rPr>
      <w:color w:val="605E5C"/>
      <w:shd w:val="clear" w:color="auto" w:fill="E1DFDD"/>
    </w:rPr>
  </w:style>
  <w:style w:type="paragraph" w:styleId="BodyText">
    <w:name w:val="Body Text"/>
    <w:basedOn w:val="Normal"/>
    <w:link w:val="BodyTextChar"/>
    <w:uiPriority w:val="1"/>
    <w:qFormat/>
    <w:rsid w:val="003936D7"/>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3936D7"/>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sbplf.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04ee06a60bce3c480dbdd18e037f24ed">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6e714bdfecf5be52f64b621204f7fa29"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4CB0B3C7-0F44-4D1B-A9BB-A52A93E5BAD1}"/>
</file>

<file path=customXml/itemProps2.xml><?xml version="1.0" encoding="utf-8"?>
<ds:datastoreItem xmlns:ds="http://schemas.openxmlformats.org/officeDocument/2006/customXml" ds:itemID="{AC8F46DD-1CF0-4B86-864E-5A3F2489F0C5}"/>
</file>

<file path=customXml/itemProps3.xml><?xml version="1.0" encoding="utf-8"?>
<ds:datastoreItem xmlns:ds="http://schemas.openxmlformats.org/officeDocument/2006/customXml" ds:itemID="{3A61A432-DB0F-4785-922C-74B302253D35}"/>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5065</Characters>
  <Application>Microsoft Office Word</Application>
  <DocSecurity>0</DocSecurity>
  <Lines>138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2026-01-08T23:36:00Z</dcterms:created>
  <dcterms:modified xsi:type="dcterms:W3CDTF">2026-01-08T23:36:00Z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0x010100A1DDC338712AAF438B3B42F2A08579B3</vt:lpwstr>
  </property>
  <property fmtid="{D5CDD505-2E9C-101B-9397-08002B2CF9AE}" pid="4" name="docLang">
    <vt:lpwstr>en</vt:lpwstr>
  </property>
</Properties>
</file>